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9DC1F09" w14:textId="3CB0439D" w:rsidR="002F4929" w:rsidRDefault="008E110E" w:rsidP="002F4929">
      <w:pPr>
        <w:pStyle w:val="Heading1"/>
        <w:rPr>
          <w:noProof/>
          <w:lang w:eastAsia="fr-FR"/>
        </w:rPr>
      </w:pPr>
      <w:r>
        <w:rPr>
          <w:noProof/>
          <w:lang w:eastAsia="fr-FR"/>
        </w:rPr>
        <w:drawing>
          <wp:inline distT="0" distB="0" distL="0" distR="0" wp14:anchorId="511EBD1F" wp14:editId="6F86B864">
            <wp:extent cx="3873500" cy="445770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Fig. S1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73500" cy="445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9F7403" w14:textId="77777777" w:rsidR="00601381" w:rsidRPr="002F4929" w:rsidRDefault="00601381" w:rsidP="002F4929">
      <w:pPr>
        <w:pStyle w:val="Heading1"/>
        <w:rPr>
          <w:b w:val="0"/>
          <w:bCs w:val="0"/>
          <w:color w:val="auto"/>
          <w:sz w:val="24"/>
          <w:szCs w:val="24"/>
          <w:lang w:val="en-US"/>
        </w:rPr>
      </w:pPr>
      <w:r w:rsidRPr="002F4929">
        <w:rPr>
          <w:rFonts w:asciiTheme="majorBidi" w:hAnsiTheme="majorBidi"/>
          <w:b w:val="0"/>
          <w:bCs w:val="0"/>
          <w:color w:val="auto"/>
          <w:sz w:val="24"/>
          <w:szCs w:val="24"/>
          <w:lang w:val="en-US"/>
        </w:rPr>
        <w:t>Fig.S1: Distribution cartography of soil with different degree of salinity in Tunisia</w:t>
      </w:r>
    </w:p>
    <w:p w14:paraId="1C326578" w14:textId="77777777" w:rsidR="00601381" w:rsidRDefault="00601381" w:rsidP="00601381">
      <w:pPr>
        <w:rPr>
          <w:rFonts w:asciiTheme="majorBidi" w:hAnsiTheme="majorBidi" w:cstheme="majorBidi"/>
          <w:lang w:val="en-US"/>
        </w:rPr>
      </w:pPr>
    </w:p>
    <w:p w14:paraId="546B5FEB" w14:textId="77777777" w:rsidR="00601381" w:rsidRDefault="00601381" w:rsidP="00601381">
      <w:pPr>
        <w:rPr>
          <w:rFonts w:asciiTheme="majorBidi" w:hAnsiTheme="majorBidi" w:cstheme="majorBidi"/>
          <w:lang w:val="en-US"/>
        </w:rPr>
      </w:pPr>
    </w:p>
    <w:p w14:paraId="364BA478" w14:textId="77777777" w:rsidR="00601381" w:rsidRDefault="00601381" w:rsidP="00601381">
      <w:pPr>
        <w:rPr>
          <w:rFonts w:asciiTheme="majorBidi" w:hAnsiTheme="majorBidi" w:cstheme="majorBidi"/>
          <w:lang w:val="en-US"/>
        </w:rPr>
      </w:pPr>
    </w:p>
    <w:p w14:paraId="0EF1713B" w14:textId="77777777" w:rsidR="00601381" w:rsidRDefault="00601381" w:rsidP="00601381">
      <w:pPr>
        <w:rPr>
          <w:rFonts w:asciiTheme="majorBidi" w:hAnsiTheme="majorBidi" w:cstheme="majorBidi"/>
          <w:lang w:val="en-US"/>
        </w:rPr>
      </w:pPr>
    </w:p>
    <w:p w14:paraId="5F918B8B" w14:textId="77777777" w:rsidR="00601381" w:rsidRDefault="00601381" w:rsidP="00601381">
      <w:pPr>
        <w:rPr>
          <w:rFonts w:asciiTheme="majorBidi" w:hAnsiTheme="majorBidi" w:cstheme="majorBidi"/>
          <w:lang w:val="en-US"/>
        </w:rPr>
      </w:pPr>
    </w:p>
    <w:p w14:paraId="6DA34CA7" w14:textId="77777777" w:rsidR="00601381" w:rsidRDefault="00601381" w:rsidP="00601381">
      <w:pPr>
        <w:rPr>
          <w:rFonts w:asciiTheme="majorBidi" w:hAnsiTheme="majorBidi" w:cstheme="majorBidi"/>
          <w:lang w:val="en-US"/>
        </w:rPr>
      </w:pPr>
    </w:p>
    <w:p w14:paraId="2CC097DB" w14:textId="77777777" w:rsidR="00601381" w:rsidRDefault="00601381" w:rsidP="00601381">
      <w:pPr>
        <w:rPr>
          <w:rFonts w:asciiTheme="majorBidi" w:hAnsiTheme="majorBidi" w:cstheme="majorBidi"/>
          <w:lang w:val="en-US"/>
        </w:rPr>
      </w:pPr>
    </w:p>
    <w:p w14:paraId="738E89B1" w14:textId="77777777" w:rsidR="00601381" w:rsidRDefault="00601381" w:rsidP="00601381">
      <w:pPr>
        <w:rPr>
          <w:rFonts w:asciiTheme="majorBidi" w:hAnsiTheme="majorBidi" w:cstheme="majorBidi"/>
          <w:lang w:val="en-US"/>
        </w:rPr>
      </w:pPr>
    </w:p>
    <w:p w14:paraId="3E454309" w14:textId="77777777" w:rsidR="00601381" w:rsidRDefault="00601381" w:rsidP="00601381">
      <w:pPr>
        <w:rPr>
          <w:rFonts w:asciiTheme="majorBidi" w:hAnsiTheme="majorBidi" w:cstheme="majorBidi"/>
          <w:lang w:val="en-US"/>
        </w:rPr>
      </w:pPr>
    </w:p>
    <w:p w14:paraId="0229944E" w14:textId="77777777" w:rsidR="00601381" w:rsidRDefault="00601381" w:rsidP="00601381">
      <w:pPr>
        <w:rPr>
          <w:rFonts w:asciiTheme="majorBidi" w:hAnsiTheme="majorBidi" w:cstheme="majorBidi"/>
          <w:lang w:val="en-US"/>
        </w:rPr>
      </w:pPr>
    </w:p>
    <w:p w14:paraId="102B1442" w14:textId="77777777" w:rsidR="00601381" w:rsidRPr="00814761" w:rsidRDefault="00601381" w:rsidP="00601381">
      <w:pPr>
        <w:spacing w:line="240" w:lineRule="auto"/>
        <w:jc w:val="both"/>
        <w:rPr>
          <w:rFonts w:asciiTheme="majorBidi" w:hAnsiTheme="majorBidi" w:cstheme="majorBidi"/>
          <w:lang w:val="en-US"/>
        </w:rPr>
      </w:pPr>
    </w:p>
    <w:p w14:paraId="5FB4E9FD" w14:textId="03D89CFD" w:rsidR="00601381" w:rsidRDefault="008E110E" w:rsidP="00601381">
      <w:pPr>
        <w:jc w:val="center"/>
      </w:pPr>
      <w:r>
        <w:rPr>
          <w:noProof/>
        </w:rPr>
        <w:lastRenderedPageBreak/>
        <w:drawing>
          <wp:inline distT="0" distB="0" distL="0" distR="0" wp14:anchorId="280B55E7" wp14:editId="54DE8C25">
            <wp:extent cx="5759450" cy="1541780"/>
            <wp:effectExtent l="0" t="0" r="635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Fig. S2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1541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8180BA" w14:textId="77777777" w:rsidR="00601381" w:rsidRDefault="00601381" w:rsidP="00601381">
      <w:pPr>
        <w:autoSpaceDE w:val="0"/>
        <w:autoSpaceDN w:val="0"/>
        <w:adjustRightInd w:val="0"/>
        <w:spacing w:after="0"/>
        <w:rPr>
          <w:rFonts w:asciiTheme="majorBidi" w:hAnsiTheme="majorBidi" w:cstheme="majorBidi"/>
          <w:lang w:val="en-US"/>
        </w:rPr>
      </w:pPr>
      <w:r w:rsidRPr="006E16BB">
        <w:rPr>
          <w:rFonts w:asciiTheme="majorBidi" w:hAnsiTheme="majorBidi" w:cstheme="majorBidi"/>
          <w:lang w:val="en-US"/>
        </w:rPr>
        <w:t>Fig.</w:t>
      </w:r>
      <w:r>
        <w:rPr>
          <w:rFonts w:asciiTheme="majorBidi" w:hAnsiTheme="majorBidi" w:cstheme="majorBidi"/>
          <w:lang w:val="en-US"/>
        </w:rPr>
        <w:t>S2</w:t>
      </w:r>
      <w:r w:rsidRPr="006E16BB">
        <w:rPr>
          <w:rFonts w:asciiTheme="majorBidi" w:hAnsiTheme="majorBidi" w:cstheme="majorBidi"/>
          <w:lang w:val="en-US"/>
        </w:rPr>
        <w:t>: (A) Salinity tolerance assay of selected strains</w:t>
      </w:r>
      <w:r>
        <w:rPr>
          <w:rFonts w:asciiTheme="majorBidi" w:hAnsiTheme="majorBidi" w:cstheme="majorBidi"/>
          <w:lang w:val="en-US"/>
        </w:rPr>
        <w:t xml:space="preserve"> on LB medium after 48h with different concentration of NaCl</w:t>
      </w:r>
      <w:r w:rsidRPr="006E16BB">
        <w:rPr>
          <w:rFonts w:asciiTheme="majorBidi" w:hAnsiTheme="majorBidi" w:cstheme="majorBidi"/>
          <w:lang w:val="en-US"/>
        </w:rPr>
        <w:t xml:space="preserve">; (B) </w:t>
      </w:r>
      <w:r>
        <w:rPr>
          <w:rFonts w:asciiTheme="majorBidi" w:hAnsiTheme="majorBidi" w:cstheme="majorBidi"/>
          <w:lang w:val="en-US"/>
        </w:rPr>
        <w:t>B</w:t>
      </w:r>
      <w:r w:rsidRPr="006E16BB">
        <w:rPr>
          <w:rFonts w:asciiTheme="majorBidi" w:hAnsiTheme="majorBidi" w:cstheme="majorBidi"/>
          <w:lang w:val="en-US"/>
        </w:rPr>
        <w:t xml:space="preserve">acterial growth assay </w:t>
      </w:r>
      <w:r>
        <w:rPr>
          <w:rFonts w:asciiTheme="majorBidi" w:hAnsiTheme="majorBidi" w:cstheme="majorBidi"/>
          <w:lang w:val="en-US"/>
        </w:rPr>
        <w:t xml:space="preserve">after 7 days </w:t>
      </w:r>
      <w:r w:rsidRPr="006E16BB">
        <w:rPr>
          <w:rFonts w:asciiTheme="majorBidi" w:hAnsiTheme="majorBidi" w:cstheme="majorBidi"/>
          <w:lang w:val="en-US"/>
        </w:rPr>
        <w:t>of selected bacteria on N free medium (NFMM)</w:t>
      </w:r>
      <w:r>
        <w:rPr>
          <w:rFonts w:asciiTheme="majorBidi" w:hAnsiTheme="majorBidi" w:cstheme="majorBidi"/>
          <w:lang w:val="en-US"/>
        </w:rPr>
        <w:t xml:space="preserve"> and (C)Bacterial growth assay after 7days of selected bacteria on NFMM+ACC as </w:t>
      </w:r>
      <w:r w:rsidRPr="00514101">
        <w:rPr>
          <w:rFonts w:asciiTheme="majorBidi" w:hAnsiTheme="majorBidi" w:cstheme="majorBidi"/>
          <w:color w:val="000000"/>
          <w:lang w:val="en-US"/>
        </w:rPr>
        <w:t>the only available nitrogen source</w:t>
      </w:r>
      <w:r w:rsidRPr="006E16BB">
        <w:rPr>
          <w:rFonts w:asciiTheme="majorBidi" w:hAnsiTheme="majorBidi" w:cstheme="majorBidi"/>
          <w:lang w:val="en-US"/>
        </w:rPr>
        <w:t>. Error bars show the standard deviation of the mean values of three replicates</w:t>
      </w:r>
      <w:r>
        <w:rPr>
          <w:rFonts w:asciiTheme="majorBidi" w:hAnsiTheme="majorBidi" w:cstheme="majorBidi"/>
          <w:lang w:val="en-US"/>
        </w:rPr>
        <w:t xml:space="preserve"> (P&lt;0.05)</w:t>
      </w:r>
      <w:r w:rsidRPr="006E16BB">
        <w:rPr>
          <w:rFonts w:asciiTheme="majorBidi" w:hAnsiTheme="majorBidi" w:cstheme="majorBidi"/>
          <w:lang w:val="en-US"/>
        </w:rPr>
        <w:t>.</w:t>
      </w:r>
    </w:p>
    <w:p w14:paraId="1534360A" w14:textId="77777777" w:rsidR="00601381" w:rsidRDefault="00601381" w:rsidP="00601381">
      <w:pPr>
        <w:autoSpaceDE w:val="0"/>
        <w:autoSpaceDN w:val="0"/>
        <w:adjustRightInd w:val="0"/>
        <w:spacing w:after="0"/>
        <w:rPr>
          <w:rFonts w:asciiTheme="majorBidi" w:hAnsiTheme="majorBidi" w:cstheme="majorBidi"/>
          <w:lang w:val="en-US"/>
        </w:rPr>
      </w:pPr>
    </w:p>
    <w:p w14:paraId="2E07183E" w14:textId="77777777" w:rsidR="00B17BEF" w:rsidRDefault="00B17BEF" w:rsidP="00B17BEF">
      <w:pPr>
        <w:rPr>
          <w:rFonts w:asciiTheme="majorBidi" w:hAnsiTheme="majorBidi" w:cstheme="majorBidi"/>
          <w:sz w:val="24"/>
          <w:szCs w:val="24"/>
          <w:lang w:val="en-US"/>
        </w:rPr>
      </w:pPr>
    </w:p>
    <w:p w14:paraId="6139E042" w14:textId="223C8DB0" w:rsidR="00B17BEF" w:rsidRDefault="008E110E" w:rsidP="00B17BEF">
      <w:pPr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08145BED" wp14:editId="6A346D77">
            <wp:extent cx="4610100" cy="2743200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Fig. S3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10100" cy="274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5D26BC" w14:textId="77777777" w:rsidR="00B17BEF" w:rsidRPr="00EE7380" w:rsidRDefault="00B17BEF" w:rsidP="00B17BEF">
      <w:pPr>
        <w:spacing w:line="240" w:lineRule="auto"/>
        <w:jc w:val="both"/>
        <w:rPr>
          <w:rFonts w:asciiTheme="majorBidi" w:hAnsiTheme="majorBidi" w:cstheme="majorBidi"/>
          <w:sz w:val="24"/>
          <w:szCs w:val="24"/>
          <w:lang w:val="en-US"/>
        </w:rPr>
      </w:pPr>
      <w:r w:rsidRPr="00EE7380">
        <w:rPr>
          <w:rFonts w:asciiTheme="majorBidi" w:hAnsiTheme="majorBidi" w:cstheme="majorBidi"/>
          <w:sz w:val="24"/>
          <w:szCs w:val="24"/>
          <w:lang w:val="en-US"/>
        </w:rPr>
        <w:t>Fig.S</w:t>
      </w:r>
      <w:r>
        <w:rPr>
          <w:rFonts w:asciiTheme="majorBidi" w:hAnsiTheme="majorBidi" w:cstheme="majorBidi"/>
          <w:sz w:val="24"/>
          <w:szCs w:val="24"/>
          <w:lang w:val="en-US"/>
        </w:rPr>
        <w:t>3</w:t>
      </w:r>
      <w:r w:rsidRPr="00EE7380">
        <w:rPr>
          <w:rFonts w:asciiTheme="majorBidi" w:hAnsiTheme="majorBidi" w:cstheme="majorBidi"/>
          <w:sz w:val="24"/>
          <w:szCs w:val="24"/>
          <w:lang w:val="en-US"/>
        </w:rPr>
        <w:t xml:space="preserve">: Effect of Seed biopriming with PGPB’s strains on </w:t>
      </w:r>
      <w:r w:rsidRPr="00EE7380">
        <w:rPr>
          <w:rFonts w:asciiTheme="majorBidi" w:hAnsiTheme="majorBidi" w:cstheme="majorBidi"/>
          <w:i/>
          <w:iCs/>
          <w:sz w:val="24"/>
          <w:szCs w:val="24"/>
          <w:lang w:val="en-US"/>
        </w:rPr>
        <w:t>Fusarium wilt</w:t>
      </w:r>
      <w:r w:rsidRPr="00EE7380">
        <w:rPr>
          <w:rFonts w:asciiTheme="majorBidi" w:hAnsiTheme="majorBidi" w:cstheme="majorBidi"/>
          <w:sz w:val="24"/>
          <w:szCs w:val="24"/>
          <w:lang w:val="en-US"/>
        </w:rPr>
        <w:t xml:space="preserve"> suppression expressed in root length (cm) following inoculation with </w:t>
      </w:r>
      <w:r w:rsidRPr="00EE7380">
        <w:rPr>
          <w:rFonts w:asciiTheme="majorBidi" w:hAnsiTheme="majorBidi" w:cstheme="majorBidi"/>
          <w:i/>
          <w:iCs/>
          <w:sz w:val="24"/>
          <w:szCs w:val="24"/>
          <w:lang w:val="en-US"/>
        </w:rPr>
        <w:t>Fusarium graminarum</w:t>
      </w:r>
      <w:r w:rsidRPr="00EE7380">
        <w:rPr>
          <w:rFonts w:asciiTheme="majorBidi" w:hAnsiTheme="majorBidi" w:cstheme="majorBidi"/>
          <w:sz w:val="24"/>
          <w:szCs w:val="24"/>
          <w:lang w:val="en-US"/>
        </w:rPr>
        <w:t xml:space="preserve"> in seedling explants of durum wheat under controlled culture chamber. </w:t>
      </w:r>
    </w:p>
    <w:p w14:paraId="04A3BD36" w14:textId="77777777" w:rsidR="00B17BEF" w:rsidRDefault="00B17BEF" w:rsidP="00B17BEF">
      <w:pPr>
        <w:spacing w:line="240" w:lineRule="auto"/>
        <w:jc w:val="both"/>
        <w:rPr>
          <w:rFonts w:asciiTheme="majorBidi" w:hAnsiTheme="majorBidi" w:cstheme="majorBidi"/>
          <w:sz w:val="20"/>
          <w:szCs w:val="20"/>
          <w:lang w:val="en-US"/>
        </w:rPr>
      </w:pPr>
      <w:r w:rsidRPr="00714F0A">
        <w:rPr>
          <w:rFonts w:asciiTheme="majorBidi" w:hAnsiTheme="majorBidi" w:cstheme="majorBidi"/>
          <w:sz w:val="20"/>
          <w:szCs w:val="20"/>
          <w:lang w:val="en-US"/>
        </w:rPr>
        <w:t xml:space="preserve">Control1 (not inoculated with any microbe), Control2 (only inoculated with </w:t>
      </w:r>
      <w:r w:rsidRPr="00714F0A">
        <w:rPr>
          <w:rFonts w:asciiTheme="majorBidi" w:hAnsiTheme="majorBidi" w:cstheme="majorBidi"/>
          <w:i/>
          <w:iCs/>
          <w:sz w:val="20"/>
          <w:szCs w:val="20"/>
          <w:lang w:val="en-US"/>
        </w:rPr>
        <w:t>F.graminarum</w:t>
      </w:r>
      <w:r w:rsidRPr="00714F0A">
        <w:rPr>
          <w:rFonts w:asciiTheme="majorBidi" w:hAnsiTheme="majorBidi" w:cstheme="majorBidi"/>
          <w:sz w:val="20"/>
          <w:szCs w:val="20"/>
          <w:lang w:val="en-US"/>
        </w:rPr>
        <w:t xml:space="preserve">), Treatment1 (inoculated with MA14 and </w:t>
      </w:r>
      <w:r w:rsidRPr="00714F0A">
        <w:rPr>
          <w:rFonts w:asciiTheme="majorBidi" w:hAnsiTheme="majorBidi" w:cstheme="majorBidi"/>
          <w:i/>
          <w:iCs/>
          <w:sz w:val="20"/>
          <w:szCs w:val="20"/>
          <w:lang w:val="en-US"/>
        </w:rPr>
        <w:t>F.graminarum</w:t>
      </w:r>
      <w:r w:rsidRPr="00714F0A">
        <w:rPr>
          <w:rFonts w:asciiTheme="majorBidi" w:hAnsiTheme="majorBidi" w:cstheme="majorBidi"/>
          <w:sz w:val="20"/>
          <w:szCs w:val="20"/>
          <w:lang w:val="en-US"/>
        </w:rPr>
        <w:t xml:space="preserve">) and Treatment2 (inoculated with MA17 and </w:t>
      </w:r>
      <w:r w:rsidRPr="00714F0A">
        <w:rPr>
          <w:rFonts w:asciiTheme="majorBidi" w:hAnsiTheme="majorBidi" w:cstheme="majorBidi"/>
          <w:i/>
          <w:iCs/>
          <w:sz w:val="20"/>
          <w:szCs w:val="20"/>
          <w:lang w:val="en-US"/>
        </w:rPr>
        <w:t>F.graminarum</w:t>
      </w:r>
      <w:r w:rsidRPr="00714F0A">
        <w:rPr>
          <w:rFonts w:asciiTheme="majorBidi" w:hAnsiTheme="majorBidi" w:cstheme="majorBidi"/>
          <w:sz w:val="20"/>
          <w:szCs w:val="20"/>
          <w:lang w:val="en-US"/>
        </w:rPr>
        <w:t>). Values with the different letter within the same column are significantly different at P &lt; 0.05 according to Duncan’s test.</w:t>
      </w:r>
    </w:p>
    <w:p w14:paraId="189E7BF7" w14:textId="77777777" w:rsidR="00B17BEF" w:rsidRDefault="00B17BEF" w:rsidP="00B17BEF">
      <w:pPr>
        <w:spacing w:line="240" w:lineRule="auto"/>
        <w:jc w:val="both"/>
        <w:rPr>
          <w:rFonts w:asciiTheme="majorBidi" w:hAnsiTheme="majorBidi" w:cstheme="majorBidi"/>
          <w:sz w:val="20"/>
          <w:szCs w:val="20"/>
          <w:lang w:val="en-US"/>
        </w:rPr>
      </w:pPr>
    </w:p>
    <w:p w14:paraId="130660D0" w14:textId="77777777" w:rsidR="00B17BEF" w:rsidRDefault="00B17BEF" w:rsidP="00B17BEF">
      <w:pPr>
        <w:spacing w:line="240" w:lineRule="auto"/>
        <w:jc w:val="both"/>
        <w:rPr>
          <w:rFonts w:asciiTheme="majorBidi" w:hAnsiTheme="majorBidi" w:cstheme="majorBidi"/>
          <w:sz w:val="20"/>
          <w:szCs w:val="20"/>
          <w:lang w:val="en-US"/>
        </w:rPr>
      </w:pPr>
    </w:p>
    <w:p w14:paraId="76BCDA3C" w14:textId="77777777" w:rsidR="00B17BEF" w:rsidRDefault="00B17BEF" w:rsidP="00B17BEF">
      <w:pPr>
        <w:spacing w:line="240" w:lineRule="auto"/>
        <w:jc w:val="both"/>
        <w:rPr>
          <w:rFonts w:asciiTheme="majorBidi" w:hAnsiTheme="majorBidi" w:cstheme="majorBidi"/>
          <w:sz w:val="20"/>
          <w:szCs w:val="20"/>
          <w:lang w:val="en-US"/>
        </w:rPr>
      </w:pPr>
    </w:p>
    <w:p w14:paraId="460D255C" w14:textId="77777777" w:rsidR="00B17BEF" w:rsidRDefault="00B17BEF" w:rsidP="00B17BEF">
      <w:pPr>
        <w:spacing w:line="240" w:lineRule="auto"/>
        <w:jc w:val="both"/>
        <w:rPr>
          <w:rFonts w:asciiTheme="majorBidi" w:hAnsiTheme="majorBidi" w:cstheme="majorBidi"/>
          <w:sz w:val="20"/>
          <w:szCs w:val="20"/>
          <w:lang w:val="en-US"/>
        </w:rPr>
      </w:pPr>
    </w:p>
    <w:p w14:paraId="015F141D" w14:textId="77777777" w:rsidR="00B17BEF" w:rsidRDefault="00B17BEF" w:rsidP="00B17BEF">
      <w:pPr>
        <w:spacing w:line="240" w:lineRule="auto"/>
        <w:jc w:val="both"/>
        <w:rPr>
          <w:rFonts w:asciiTheme="majorBidi" w:hAnsiTheme="majorBidi" w:cstheme="majorBidi"/>
          <w:sz w:val="20"/>
          <w:szCs w:val="20"/>
          <w:lang w:val="en-US"/>
        </w:rPr>
      </w:pPr>
    </w:p>
    <w:p w14:paraId="6670EBDF" w14:textId="77777777" w:rsidR="00B17BEF" w:rsidRDefault="00B17BEF" w:rsidP="00B17BEF">
      <w:pPr>
        <w:rPr>
          <w:rFonts w:asciiTheme="majorBidi" w:hAnsiTheme="majorBidi" w:cstheme="majorBidi"/>
          <w:lang w:val="en-US"/>
        </w:rPr>
      </w:pPr>
    </w:p>
    <w:p w14:paraId="1515AEA5" w14:textId="2500A4EC" w:rsidR="00B17BEF" w:rsidRDefault="008E110E" w:rsidP="00B17BEF">
      <w:pPr>
        <w:rPr>
          <w:rFonts w:asciiTheme="majorBidi" w:hAnsiTheme="majorBidi" w:cstheme="majorBidi"/>
          <w:lang w:val="en-US"/>
        </w:rPr>
      </w:pPr>
      <w:r>
        <w:rPr>
          <w:rFonts w:asciiTheme="majorBidi" w:hAnsiTheme="majorBidi" w:cstheme="majorBidi"/>
          <w:noProof/>
          <w:lang w:val="en-US"/>
        </w:rPr>
        <w:lastRenderedPageBreak/>
        <w:drawing>
          <wp:inline distT="0" distB="0" distL="0" distR="0" wp14:anchorId="24C3BE63" wp14:editId="321F1D89">
            <wp:extent cx="4610100" cy="2743200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Fig. S4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10100" cy="274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D9A13E" w14:textId="77777777" w:rsidR="00B17BEF" w:rsidRPr="00EE7380" w:rsidRDefault="00B17BEF" w:rsidP="00215EEF">
      <w:pPr>
        <w:spacing w:line="240" w:lineRule="auto"/>
        <w:jc w:val="both"/>
        <w:rPr>
          <w:rFonts w:asciiTheme="majorBidi" w:hAnsiTheme="majorBidi" w:cstheme="majorBidi"/>
          <w:sz w:val="24"/>
          <w:szCs w:val="24"/>
          <w:lang w:val="en-US"/>
        </w:rPr>
      </w:pPr>
      <w:r>
        <w:rPr>
          <w:rFonts w:asciiTheme="majorBidi" w:hAnsiTheme="majorBidi" w:cstheme="majorBidi"/>
          <w:lang w:val="en-US"/>
        </w:rPr>
        <w:t>Fig.S</w:t>
      </w:r>
      <w:r w:rsidR="00215EEF">
        <w:rPr>
          <w:rFonts w:asciiTheme="majorBidi" w:hAnsiTheme="majorBidi" w:cstheme="majorBidi"/>
          <w:lang w:val="en-US"/>
        </w:rPr>
        <w:t>4</w:t>
      </w:r>
      <w:r>
        <w:rPr>
          <w:rFonts w:asciiTheme="majorBidi" w:hAnsiTheme="majorBidi" w:cstheme="majorBidi"/>
          <w:lang w:val="en-US"/>
        </w:rPr>
        <w:t>:</w:t>
      </w:r>
      <w:r w:rsidRPr="00EE7380">
        <w:rPr>
          <w:rFonts w:asciiTheme="majorBidi" w:hAnsiTheme="majorBidi" w:cstheme="majorBidi"/>
          <w:sz w:val="24"/>
          <w:szCs w:val="24"/>
          <w:lang w:val="en-US"/>
        </w:rPr>
        <w:t xml:space="preserve"> Effect of Seed biopriming with PGPB’s strains on </w:t>
      </w:r>
      <w:r w:rsidRPr="00EE7380">
        <w:rPr>
          <w:rFonts w:asciiTheme="majorBidi" w:hAnsiTheme="majorBidi" w:cstheme="majorBidi"/>
          <w:i/>
          <w:iCs/>
          <w:sz w:val="24"/>
          <w:szCs w:val="24"/>
          <w:lang w:val="en-US"/>
        </w:rPr>
        <w:t>Fusarium wilt</w:t>
      </w:r>
      <w:r w:rsidRPr="00EE7380">
        <w:rPr>
          <w:rFonts w:asciiTheme="majorBidi" w:hAnsiTheme="majorBidi" w:cstheme="majorBidi"/>
          <w:sz w:val="24"/>
          <w:szCs w:val="24"/>
          <w:lang w:val="en-US"/>
        </w:rPr>
        <w:t xml:space="preserve"> suppression expressed in </w:t>
      </w:r>
      <w:r>
        <w:rPr>
          <w:rFonts w:asciiTheme="majorBidi" w:hAnsiTheme="majorBidi" w:cstheme="majorBidi"/>
          <w:sz w:val="24"/>
          <w:szCs w:val="24"/>
          <w:lang w:val="en-US"/>
        </w:rPr>
        <w:t>shoot</w:t>
      </w:r>
      <w:r w:rsidRPr="00EE7380">
        <w:rPr>
          <w:rFonts w:asciiTheme="majorBidi" w:hAnsiTheme="majorBidi" w:cstheme="majorBidi"/>
          <w:sz w:val="24"/>
          <w:szCs w:val="24"/>
          <w:lang w:val="en-US"/>
        </w:rPr>
        <w:t xml:space="preserve"> length (cm) following inoculation with </w:t>
      </w:r>
      <w:r w:rsidRPr="00EE7380">
        <w:rPr>
          <w:rFonts w:asciiTheme="majorBidi" w:hAnsiTheme="majorBidi" w:cstheme="majorBidi"/>
          <w:i/>
          <w:iCs/>
          <w:sz w:val="24"/>
          <w:szCs w:val="24"/>
          <w:lang w:val="en-US"/>
        </w:rPr>
        <w:t>Fusarium graminarum</w:t>
      </w:r>
      <w:r w:rsidRPr="00EE7380">
        <w:rPr>
          <w:rFonts w:asciiTheme="majorBidi" w:hAnsiTheme="majorBidi" w:cstheme="majorBidi"/>
          <w:sz w:val="24"/>
          <w:szCs w:val="24"/>
          <w:lang w:val="en-US"/>
        </w:rPr>
        <w:t xml:space="preserve"> in seedling explants of durum wheat under controlled culture chamber. </w:t>
      </w:r>
    </w:p>
    <w:p w14:paraId="6B19B37E" w14:textId="72F20BE3" w:rsidR="00B17BEF" w:rsidRPr="0045020E" w:rsidRDefault="00B17BEF" w:rsidP="0045020E">
      <w:pPr>
        <w:spacing w:line="240" w:lineRule="auto"/>
        <w:jc w:val="both"/>
        <w:rPr>
          <w:rFonts w:asciiTheme="majorBidi" w:hAnsiTheme="majorBidi" w:cstheme="majorBidi"/>
          <w:sz w:val="20"/>
          <w:szCs w:val="20"/>
          <w:lang w:val="en-US"/>
        </w:rPr>
      </w:pPr>
      <w:r w:rsidRPr="00714F0A">
        <w:rPr>
          <w:rFonts w:asciiTheme="majorBidi" w:hAnsiTheme="majorBidi" w:cstheme="majorBidi"/>
          <w:sz w:val="20"/>
          <w:szCs w:val="20"/>
          <w:lang w:val="en-US"/>
        </w:rPr>
        <w:t xml:space="preserve">Control1 (not inoculated with any microbe), Control2 (only inoculated with </w:t>
      </w:r>
      <w:r w:rsidRPr="00714F0A">
        <w:rPr>
          <w:rFonts w:asciiTheme="majorBidi" w:hAnsiTheme="majorBidi" w:cstheme="majorBidi"/>
          <w:i/>
          <w:iCs/>
          <w:sz w:val="20"/>
          <w:szCs w:val="20"/>
          <w:lang w:val="en-US"/>
        </w:rPr>
        <w:t>F.graminarum</w:t>
      </w:r>
      <w:r w:rsidRPr="00714F0A">
        <w:rPr>
          <w:rFonts w:asciiTheme="majorBidi" w:hAnsiTheme="majorBidi" w:cstheme="majorBidi"/>
          <w:sz w:val="20"/>
          <w:szCs w:val="20"/>
          <w:lang w:val="en-US"/>
        </w:rPr>
        <w:t xml:space="preserve">), Treatment1 (inoculated with MA14 and </w:t>
      </w:r>
      <w:r w:rsidRPr="00714F0A">
        <w:rPr>
          <w:rFonts w:asciiTheme="majorBidi" w:hAnsiTheme="majorBidi" w:cstheme="majorBidi"/>
          <w:i/>
          <w:iCs/>
          <w:sz w:val="20"/>
          <w:szCs w:val="20"/>
          <w:lang w:val="en-US"/>
        </w:rPr>
        <w:t>F.graminarum</w:t>
      </w:r>
      <w:r w:rsidRPr="00714F0A">
        <w:rPr>
          <w:rFonts w:asciiTheme="majorBidi" w:hAnsiTheme="majorBidi" w:cstheme="majorBidi"/>
          <w:sz w:val="20"/>
          <w:szCs w:val="20"/>
          <w:lang w:val="en-US"/>
        </w:rPr>
        <w:t xml:space="preserve">) and Treatment2 (inoculated with MA17 and </w:t>
      </w:r>
      <w:r w:rsidRPr="00714F0A">
        <w:rPr>
          <w:rFonts w:asciiTheme="majorBidi" w:hAnsiTheme="majorBidi" w:cstheme="majorBidi"/>
          <w:i/>
          <w:iCs/>
          <w:sz w:val="20"/>
          <w:szCs w:val="20"/>
          <w:lang w:val="en-US"/>
        </w:rPr>
        <w:t>F.graminarum</w:t>
      </w:r>
      <w:r w:rsidRPr="00714F0A">
        <w:rPr>
          <w:rFonts w:asciiTheme="majorBidi" w:hAnsiTheme="majorBidi" w:cstheme="majorBidi"/>
          <w:sz w:val="20"/>
          <w:szCs w:val="20"/>
          <w:lang w:val="en-US"/>
        </w:rPr>
        <w:t>). Values with the different letter within the same column are significantly different at P &lt; 0.05 according to Duncan’s test.</w:t>
      </w:r>
    </w:p>
    <w:p w14:paraId="5407C8D5" w14:textId="1ABB60A3" w:rsidR="00B17BEF" w:rsidRDefault="008E110E" w:rsidP="00B17BEF">
      <w:pPr>
        <w:rPr>
          <w:rFonts w:asciiTheme="majorBidi" w:hAnsiTheme="majorBidi" w:cstheme="majorBidi"/>
          <w:lang w:val="en-US"/>
        </w:rPr>
      </w:pPr>
      <w:r>
        <w:rPr>
          <w:rFonts w:asciiTheme="majorBidi" w:hAnsiTheme="majorBidi" w:cstheme="majorBidi"/>
          <w:noProof/>
          <w:lang w:val="en-US"/>
        </w:rPr>
        <w:drawing>
          <wp:inline distT="0" distB="0" distL="0" distR="0" wp14:anchorId="21771E4A" wp14:editId="177B27A9">
            <wp:extent cx="4610100" cy="2743200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Fig. S5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10100" cy="274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B0681F" w14:textId="77777777" w:rsidR="00B17BEF" w:rsidRPr="00EE7380" w:rsidRDefault="00B17BEF" w:rsidP="00215EEF">
      <w:pPr>
        <w:spacing w:line="240" w:lineRule="auto"/>
        <w:jc w:val="both"/>
        <w:rPr>
          <w:rFonts w:asciiTheme="majorBidi" w:hAnsiTheme="majorBidi" w:cstheme="majorBidi"/>
          <w:sz w:val="24"/>
          <w:szCs w:val="24"/>
          <w:lang w:val="en-US"/>
        </w:rPr>
      </w:pPr>
      <w:r>
        <w:rPr>
          <w:rFonts w:asciiTheme="majorBidi" w:hAnsiTheme="majorBidi" w:cstheme="majorBidi"/>
          <w:lang w:val="en-US"/>
        </w:rPr>
        <w:t>Fig.S</w:t>
      </w:r>
      <w:r w:rsidR="00215EEF">
        <w:rPr>
          <w:rFonts w:asciiTheme="majorBidi" w:hAnsiTheme="majorBidi" w:cstheme="majorBidi"/>
          <w:lang w:val="en-US"/>
        </w:rPr>
        <w:t>5</w:t>
      </w:r>
      <w:r>
        <w:rPr>
          <w:rFonts w:asciiTheme="majorBidi" w:hAnsiTheme="majorBidi" w:cstheme="majorBidi"/>
          <w:lang w:val="en-US"/>
        </w:rPr>
        <w:t>:</w:t>
      </w:r>
      <w:r w:rsidRPr="00EE7380">
        <w:rPr>
          <w:rFonts w:asciiTheme="majorBidi" w:hAnsiTheme="majorBidi" w:cstheme="majorBidi"/>
          <w:sz w:val="24"/>
          <w:szCs w:val="24"/>
          <w:lang w:val="en-US"/>
        </w:rPr>
        <w:t xml:space="preserve"> Effect of Seed biopriming with PGPB’s strains on </w:t>
      </w:r>
      <w:r w:rsidRPr="00EE7380">
        <w:rPr>
          <w:rFonts w:asciiTheme="majorBidi" w:hAnsiTheme="majorBidi" w:cstheme="majorBidi"/>
          <w:i/>
          <w:iCs/>
          <w:sz w:val="24"/>
          <w:szCs w:val="24"/>
          <w:lang w:val="en-US"/>
        </w:rPr>
        <w:t>Fusarium wilt</w:t>
      </w:r>
      <w:r w:rsidRPr="00EE7380">
        <w:rPr>
          <w:rFonts w:asciiTheme="majorBidi" w:hAnsiTheme="majorBidi" w:cstheme="majorBidi"/>
          <w:sz w:val="24"/>
          <w:szCs w:val="24"/>
          <w:lang w:val="en-US"/>
        </w:rPr>
        <w:t xml:space="preserve"> suppression expressed in </w:t>
      </w:r>
      <w:r>
        <w:rPr>
          <w:rFonts w:asciiTheme="majorBidi" w:hAnsiTheme="majorBidi" w:cstheme="majorBidi"/>
          <w:sz w:val="24"/>
          <w:szCs w:val="24"/>
          <w:lang w:val="en-US"/>
        </w:rPr>
        <w:t>total</w:t>
      </w:r>
      <w:r w:rsidRPr="00EE7380">
        <w:rPr>
          <w:rFonts w:asciiTheme="majorBidi" w:hAnsiTheme="majorBidi" w:cstheme="majorBidi"/>
          <w:sz w:val="24"/>
          <w:szCs w:val="24"/>
          <w:lang w:val="en-US"/>
        </w:rPr>
        <w:t xml:space="preserve"> length (cm) following inoculation with </w:t>
      </w:r>
      <w:r w:rsidRPr="00EE7380">
        <w:rPr>
          <w:rFonts w:asciiTheme="majorBidi" w:hAnsiTheme="majorBidi" w:cstheme="majorBidi"/>
          <w:i/>
          <w:iCs/>
          <w:sz w:val="24"/>
          <w:szCs w:val="24"/>
          <w:lang w:val="en-US"/>
        </w:rPr>
        <w:t>Fusarium graminarum</w:t>
      </w:r>
      <w:r w:rsidRPr="00EE7380">
        <w:rPr>
          <w:rFonts w:asciiTheme="majorBidi" w:hAnsiTheme="majorBidi" w:cstheme="majorBidi"/>
          <w:sz w:val="24"/>
          <w:szCs w:val="24"/>
          <w:lang w:val="en-US"/>
        </w:rPr>
        <w:t xml:space="preserve"> in seedling explants of durum wheat under controlled culture chamber. </w:t>
      </w:r>
    </w:p>
    <w:p w14:paraId="054B7A43" w14:textId="4ABEF522" w:rsidR="00B17BEF" w:rsidRPr="0045020E" w:rsidRDefault="00B17BEF" w:rsidP="0045020E">
      <w:pPr>
        <w:spacing w:line="240" w:lineRule="auto"/>
        <w:jc w:val="both"/>
        <w:rPr>
          <w:rFonts w:asciiTheme="majorBidi" w:hAnsiTheme="majorBidi" w:cstheme="majorBidi"/>
          <w:sz w:val="20"/>
          <w:szCs w:val="20"/>
          <w:lang w:val="en-US"/>
        </w:rPr>
      </w:pPr>
      <w:r w:rsidRPr="00714F0A">
        <w:rPr>
          <w:rFonts w:asciiTheme="majorBidi" w:hAnsiTheme="majorBidi" w:cstheme="majorBidi"/>
          <w:sz w:val="20"/>
          <w:szCs w:val="20"/>
          <w:lang w:val="en-US"/>
        </w:rPr>
        <w:t xml:space="preserve">Control1 (not inoculated with any microbe), Control2 (only inoculated with </w:t>
      </w:r>
      <w:r w:rsidRPr="00714F0A">
        <w:rPr>
          <w:rFonts w:asciiTheme="majorBidi" w:hAnsiTheme="majorBidi" w:cstheme="majorBidi"/>
          <w:i/>
          <w:iCs/>
          <w:sz w:val="20"/>
          <w:szCs w:val="20"/>
          <w:lang w:val="en-US"/>
        </w:rPr>
        <w:t>F.graminarum</w:t>
      </w:r>
      <w:r w:rsidRPr="00714F0A">
        <w:rPr>
          <w:rFonts w:asciiTheme="majorBidi" w:hAnsiTheme="majorBidi" w:cstheme="majorBidi"/>
          <w:sz w:val="20"/>
          <w:szCs w:val="20"/>
          <w:lang w:val="en-US"/>
        </w:rPr>
        <w:t xml:space="preserve">), Treatment1 (inoculated with MA14 and </w:t>
      </w:r>
      <w:r w:rsidRPr="00714F0A">
        <w:rPr>
          <w:rFonts w:asciiTheme="majorBidi" w:hAnsiTheme="majorBidi" w:cstheme="majorBidi"/>
          <w:i/>
          <w:iCs/>
          <w:sz w:val="20"/>
          <w:szCs w:val="20"/>
          <w:lang w:val="en-US"/>
        </w:rPr>
        <w:t>F.graminarum</w:t>
      </w:r>
      <w:r w:rsidRPr="00714F0A">
        <w:rPr>
          <w:rFonts w:asciiTheme="majorBidi" w:hAnsiTheme="majorBidi" w:cstheme="majorBidi"/>
          <w:sz w:val="20"/>
          <w:szCs w:val="20"/>
          <w:lang w:val="en-US"/>
        </w:rPr>
        <w:t xml:space="preserve">) and Treatment2 (inoculated with MA17 and </w:t>
      </w:r>
      <w:r w:rsidRPr="00714F0A">
        <w:rPr>
          <w:rFonts w:asciiTheme="majorBidi" w:hAnsiTheme="majorBidi" w:cstheme="majorBidi"/>
          <w:i/>
          <w:iCs/>
          <w:sz w:val="20"/>
          <w:szCs w:val="20"/>
          <w:lang w:val="en-US"/>
        </w:rPr>
        <w:t>F.graminarum</w:t>
      </w:r>
      <w:r w:rsidRPr="00714F0A">
        <w:rPr>
          <w:rFonts w:asciiTheme="majorBidi" w:hAnsiTheme="majorBidi" w:cstheme="majorBidi"/>
          <w:sz w:val="20"/>
          <w:szCs w:val="20"/>
          <w:lang w:val="en-US"/>
        </w:rPr>
        <w:t>). Values with the different letter within the same column are significantly different at P &lt; 0.05 according to Duncan’s test.</w:t>
      </w:r>
    </w:p>
    <w:p w14:paraId="3B9E14E9" w14:textId="5C20D0E9" w:rsidR="00B17BEF" w:rsidRDefault="008E110E" w:rsidP="00B17BEF">
      <w:pPr>
        <w:rPr>
          <w:rFonts w:asciiTheme="majorBidi" w:hAnsiTheme="majorBidi" w:cstheme="majorBidi"/>
          <w:lang w:val="en-US"/>
        </w:rPr>
      </w:pPr>
      <w:r>
        <w:rPr>
          <w:rFonts w:asciiTheme="majorBidi" w:hAnsiTheme="majorBidi" w:cstheme="majorBidi"/>
          <w:noProof/>
          <w:lang w:val="en-US"/>
        </w:rPr>
        <w:lastRenderedPageBreak/>
        <w:drawing>
          <wp:inline distT="0" distB="0" distL="0" distR="0" wp14:anchorId="71FB668A" wp14:editId="26571DF6">
            <wp:extent cx="4610100" cy="2743200"/>
            <wp:effectExtent l="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Fig. S6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10100" cy="274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950DCE" w14:textId="77777777" w:rsidR="00B17BEF" w:rsidRPr="00EE7380" w:rsidRDefault="00B17BEF" w:rsidP="00215EEF">
      <w:pPr>
        <w:spacing w:line="240" w:lineRule="auto"/>
        <w:jc w:val="both"/>
        <w:rPr>
          <w:rFonts w:asciiTheme="majorBidi" w:hAnsiTheme="majorBidi" w:cstheme="majorBidi"/>
          <w:sz w:val="24"/>
          <w:szCs w:val="24"/>
          <w:lang w:val="en-US"/>
        </w:rPr>
      </w:pPr>
      <w:r>
        <w:rPr>
          <w:rFonts w:asciiTheme="majorBidi" w:hAnsiTheme="majorBidi" w:cstheme="majorBidi"/>
          <w:lang w:val="en-US"/>
        </w:rPr>
        <w:t>Fig.S</w:t>
      </w:r>
      <w:r w:rsidR="00215EEF">
        <w:rPr>
          <w:rFonts w:asciiTheme="majorBidi" w:hAnsiTheme="majorBidi" w:cstheme="majorBidi"/>
          <w:lang w:val="en-US"/>
        </w:rPr>
        <w:t>6</w:t>
      </w:r>
      <w:r>
        <w:rPr>
          <w:rFonts w:asciiTheme="majorBidi" w:hAnsiTheme="majorBidi" w:cstheme="majorBidi"/>
          <w:lang w:val="en-US"/>
        </w:rPr>
        <w:t>:</w:t>
      </w:r>
      <w:r w:rsidRPr="00EE7380">
        <w:rPr>
          <w:rFonts w:asciiTheme="majorBidi" w:hAnsiTheme="majorBidi" w:cstheme="majorBidi"/>
          <w:sz w:val="24"/>
          <w:szCs w:val="24"/>
          <w:lang w:val="en-US"/>
        </w:rPr>
        <w:t xml:space="preserve"> Effect of Seed biopriming with PGPB’s strains on </w:t>
      </w:r>
      <w:r w:rsidRPr="00EE7380">
        <w:rPr>
          <w:rFonts w:asciiTheme="majorBidi" w:hAnsiTheme="majorBidi" w:cstheme="majorBidi"/>
          <w:i/>
          <w:iCs/>
          <w:sz w:val="24"/>
          <w:szCs w:val="24"/>
          <w:lang w:val="en-US"/>
        </w:rPr>
        <w:t>Fusarium wilt</w:t>
      </w:r>
      <w:r w:rsidRPr="00EE7380">
        <w:rPr>
          <w:rFonts w:asciiTheme="majorBidi" w:hAnsiTheme="majorBidi" w:cstheme="majorBidi"/>
          <w:sz w:val="24"/>
          <w:szCs w:val="24"/>
          <w:lang w:val="en-US"/>
        </w:rPr>
        <w:t xml:space="preserve"> suppression expressed in </w:t>
      </w:r>
      <w:r>
        <w:rPr>
          <w:rFonts w:asciiTheme="majorBidi" w:hAnsiTheme="majorBidi" w:cstheme="majorBidi"/>
          <w:sz w:val="24"/>
          <w:szCs w:val="24"/>
          <w:lang w:val="en-US"/>
        </w:rPr>
        <w:t>total dry weight</w:t>
      </w:r>
      <w:r w:rsidRPr="00EE7380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>
        <w:rPr>
          <w:rFonts w:asciiTheme="majorBidi" w:hAnsiTheme="majorBidi" w:cstheme="majorBidi"/>
          <w:sz w:val="24"/>
          <w:szCs w:val="24"/>
          <w:lang w:val="en-US"/>
        </w:rPr>
        <w:t>(mg/explant</w:t>
      </w:r>
      <w:r w:rsidRPr="00EE7380">
        <w:rPr>
          <w:rFonts w:asciiTheme="majorBidi" w:hAnsiTheme="majorBidi" w:cstheme="majorBidi"/>
          <w:sz w:val="24"/>
          <w:szCs w:val="24"/>
          <w:lang w:val="en-US"/>
        </w:rPr>
        <w:t xml:space="preserve">) following inoculation with </w:t>
      </w:r>
      <w:r w:rsidRPr="00EE7380">
        <w:rPr>
          <w:rFonts w:asciiTheme="majorBidi" w:hAnsiTheme="majorBidi" w:cstheme="majorBidi"/>
          <w:i/>
          <w:iCs/>
          <w:sz w:val="24"/>
          <w:szCs w:val="24"/>
          <w:lang w:val="en-US"/>
        </w:rPr>
        <w:t>Fusarium graminarum</w:t>
      </w:r>
      <w:r w:rsidRPr="00EE7380">
        <w:rPr>
          <w:rFonts w:asciiTheme="majorBidi" w:hAnsiTheme="majorBidi" w:cstheme="majorBidi"/>
          <w:sz w:val="24"/>
          <w:szCs w:val="24"/>
          <w:lang w:val="en-US"/>
        </w:rPr>
        <w:t xml:space="preserve"> in seedling explants of durum wheat under controlled culture chamber. </w:t>
      </w:r>
    </w:p>
    <w:p w14:paraId="60D90B41" w14:textId="09BCD8C3" w:rsidR="00B17BEF" w:rsidRPr="008E110E" w:rsidRDefault="00B17BEF" w:rsidP="008E110E">
      <w:pPr>
        <w:spacing w:line="240" w:lineRule="auto"/>
        <w:jc w:val="both"/>
        <w:rPr>
          <w:rFonts w:asciiTheme="majorBidi" w:hAnsiTheme="majorBidi" w:cstheme="majorBidi"/>
          <w:sz w:val="20"/>
          <w:szCs w:val="20"/>
          <w:lang w:val="en-US"/>
        </w:rPr>
      </w:pPr>
      <w:r w:rsidRPr="00714F0A">
        <w:rPr>
          <w:rFonts w:asciiTheme="majorBidi" w:hAnsiTheme="majorBidi" w:cstheme="majorBidi"/>
          <w:sz w:val="20"/>
          <w:szCs w:val="20"/>
          <w:lang w:val="en-US"/>
        </w:rPr>
        <w:t xml:space="preserve">Control1 (not inoculated with any microbe), Control2 (only inoculated with </w:t>
      </w:r>
      <w:r w:rsidRPr="00714F0A">
        <w:rPr>
          <w:rFonts w:asciiTheme="majorBidi" w:hAnsiTheme="majorBidi" w:cstheme="majorBidi"/>
          <w:i/>
          <w:iCs/>
          <w:sz w:val="20"/>
          <w:szCs w:val="20"/>
          <w:lang w:val="en-US"/>
        </w:rPr>
        <w:t>F.graminarum</w:t>
      </w:r>
      <w:r w:rsidRPr="00714F0A">
        <w:rPr>
          <w:rFonts w:asciiTheme="majorBidi" w:hAnsiTheme="majorBidi" w:cstheme="majorBidi"/>
          <w:sz w:val="20"/>
          <w:szCs w:val="20"/>
          <w:lang w:val="en-US"/>
        </w:rPr>
        <w:t xml:space="preserve">), Treatment1 (inoculated with MA14 and </w:t>
      </w:r>
      <w:r w:rsidRPr="00714F0A">
        <w:rPr>
          <w:rFonts w:asciiTheme="majorBidi" w:hAnsiTheme="majorBidi" w:cstheme="majorBidi"/>
          <w:i/>
          <w:iCs/>
          <w:sz w:val="20"/>
          <w:szCs w:val="20"/>
          <w:lang w:val="en-US"/>
        </w:rPr>
        <w:t>F.graminarum</w:t>
      </w:r>
      <w:r w:rsidRPr="00714F0A">
        <w:rPr>
          <w:rFonts w:asciiTheme="majorBidi" w:hAnsiTheme="majorBidi" w:cstheme="majorBidi"/>
          <w:sz w:val="20"/>
          <w:szCs w:val="20"/>
          <w:lang w:val="en-US"/>
        </w:rPr>
        <w:t xml:space="preserve">) and Treatment2 (inoculated with MA17 and </w:t>
      </w:r>
      <w:r w:rsidRPr="00714F0A">
        <w:rPr>
          <w:rFonts w:asciiTheme="majorBidi" w:hAnsiTheme="majorBidi" w:cstheme="majorBidi"/>
          <w:i/>
          <w:iCs/>
          <w:sz w:val="20"/>
          <w:szCs w:val="20"/>
          <w:lang w:val="en-US"/>
        </w:rPr>
        <w:t>F.graminarum</w:t>
      </w:r>
      <w:r w:rsidRPr="00714F0A">
        <w:rPr>
          <w:rFonts w:asciiTheme="majorBidi" w:hAnsiTheme="majorBidi" w:cstheme="majorBidi"/>
          <w:sz w:val="20"/>
          <w:szCs w:val="20"/>
          <w:lang w:val="en-US"/>
        </w:rPr>
        <w:t>). Values with the different letter within the same column are significantly different at P &lt; 0.05 according to Duncan’s test.</w:t>
      </w:r>
    </w:p>
    <w:p w14:paraId="0191988E" w14:textId="08ED8889" w:rsidR="00B17BEF" w:rsidRDefault="008E110E" w:rsidP="00B17BEF">
      <w:pPr>
        <w:rPr>
          <w:rFonts w:asciiTheme="majorBidi" w:hAnsiTheme="majorBidi" w:cstheme="majorBidi"/>
          <w:lang w:val="en-US"/>
        </w:rPr>
      </w:pPr>
      <w:r>
        <w:rPr>
          <w:rFonts w:asciiTheme="majorBidi" w:hAnsiTheme="majorBidi" w:cstheme="majorBidi"/>
          <w:noProof/>
          <w:lang w:val="en-US"/>
        </w:rPr>
        <w:drawing>
          <wp:inline distT="0" distB="0" distL="0" distR="0" wp14:anchorId="1B9BA4D2" wp14:editId="7D54EC0A">
            <wp:extent cx="4610100" cy="2743200"/>
            <wp:effectExtent l="0" t="0" r="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Fig. S7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10100" cy="274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962E31" w14:textId="77777777" w:rsidR="00B17BEF" w:rsidRPr="00EE7380" w:rsidRDefault="00B17BEF" w:rsidP="00215EEF">
      <w:pPr>
        <w:spacing w:line="240" w:lineRule="auto"/>
        <w:jc w:val="both"/>
        <w:rPr>
          <w:rFonts w:asciiTheme="majorBidi" w:hAnsiTheme="majorBidi" w:cstheme="majorBidi"/>
          <w:sz w:val="24"/>
          <w:szCs w:val="24"/>
          <w:lang w:val="en-US"/>
        </w:rPr>
      </w:pPr>
      <w:r>
        <w:rPr>
          <w:rFonts w:asciiTheme="majorBidi" w:hAnsiTheme="majorBidi" w:cstheme="majorBidi"/>
          <w:lang w:val="en-US"/>
        </w:rPr>
        <w:t>Fig.S</w:t>
      </w:r>
      <w:r w:rsidR="00215EEF">
        <w:rPr>
          <w:rFonts w:asciiTheme="majorBidi" w:hAnsiTheme="majorBidi" w:cstheme="majorBidi"/>
          <w:lang w:val="en-US"/>
        </w:rPr>
        <w:t>7</w:t>
      </w:r>
      <w:r>
        <w:rPr>
          <w:rFonts w:asciiTheme="majorBidi" w:hAnsiTheme="majorBidi" w:cstheme="majorBidi"/>
          <w:lang w:val="en-US"/>
        </w:rPr>
        <w:t>:</w:t>
      </w:r>
      <w:r w:rsidRPr="00EE7380">
        <w:rPr>
          <w:rFonts w:asciiTheme="majorBidi" w:hAnsiTheme="majorBidi" w:cstheme="majorBidi"/>
          <w:sz w:val="24"/>
          <w:szCs w:val="24"/>
          <w:lang w:val="en-US"/>
        </w:rPr>
        <w:t xml:space="preserve"> Effect of Seed biopriming with PGPB’s strains on </w:t>
      </w:r>
      <w:r w:rsidRPr="00EE7380">
        <w:rPr>
          <w:rFonts w:asciiTheme="majorBidi" w:hAnsiTheme="majorBidi" w:cstheme="majorBidi"/>
          <w:i/>
          <w:iCs/>
          <w:sz w:val="24"/>
          <w:szCs w:val="24"/>
          <w:lang w:val="en-US"/>
        </w:rPr>
        <w:t>Fusarium</w:t>
      </w:r>
      <w:r w:rsidRPr="00EE7380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Pr="00EE7380">
        <w:rPr>
          <w:rFonts w:asciiTheme="majorBidi" w:hAnsiTheme="majorBidi" w:cstheme="majorBidi"/>
          <w:i/>
          <w:iCs/>
          <w:sz w:val="24"/>
          <w:szCs w:val="24"/>
          <w:lang w:val="en-US"/>
        </w:rPr>
        <w:t>wilt</w:t>
      </w:r>
      <w:r w:rsidRPr="00EE7380">
        <w:rPr>
          <w:rFonts w:asciiTheme="majorBidi" w:hAnsiTheme="majorBidi" w:cstheme="majorBidi"/>
          <w:sz w:val="24"/>
          <w:szCs w:val="24"/>
          <w:lang w:val="en-US"/>
        </w:rPr>
        <w:t xml:space="preserve"> suppression expressed in </w:t>
      </w:r>
      <w:r>
        <w:rPr>
          <w:rFonts w:asciiTheme="majorBidi" w:hAnsiTheme="majorBidi" w:cstheme="majorBidi"/>
          <w:sz w:val="24"/>
          <w:szCs w:val="24"/>
          <w:lang w:val="en-US"/>
        </w:rPr>
        <w:t xml:space="preserve">survival explants </w:t>
      </w:r>
      <w:r w:rsidRPr="00EE7380">
        <w:rPr>
          <w:rFonts w:asciiTheme="majorBidi" w:hAnsiTheme="majorBidi" w:cstheme="majorBidi"/>
          <w:sz w:val="24"/>
          <w:szCs w:val="24"/>
          <w:lang w:val="en-US"/>
        </w:rPr>
        <w:t xml:space="preserve">following inoculation with </w:t>
      </w:r>
      <w:r w:rsidRPr="00EE7380">
        <w:rPr>
          <w:rFonts w:asciiTheme="majorBidi" w:hAnsiTheme="majorBidi" w:cstheme="majorBidi"/>
          <w:i/>
          <w:iCs/>
          <w:sz w:val="24"/>
          <w:szCs w:val="24"/>
          <w:lang w:val="en-US"/>
        </w:rPr>
        <w:t>Fusarium graminarum</w:t>
      </w:r>
      <w:r w:rsidRPr="00EE7380">
        <w:rPr>
          <w:rFonts w:asciiTheme="majorBidi" w:hAnsiTheme="majorBidi" w:cstheme="majorBidi"/>
          <w:sz w:val="24"/>
          <w:szCs w:val="24"/>
          <w:lang w:val="en-US"/>
        </w:rPr>
        <w:t xml:space="preserve"> in seedling explants of durum wheat under controlled culture chamber. </w:t>
      </w:r>
    </w:p>
    <w:p w14:paraId="2176E6E5" w14:textId="77777777" w:rsidR="00B17BEF" w:rsidRDefault="00B17BEF" w:rsidP="00B17BEF">
      <w:pPr>
        <w:spacing w:line="240" w:lineRule="auto"/>
        <w:jc w:val="both"/>
        <w:rPr>
          <w:rFonts w:asciiTheme="majorBidi" w:hAnsiTheme="majorBidi" w:cstheme="majorBidi"/>
          <w:sz w:val="20"/>
          <w:szCs w:val="20"/>
          <w:lang w:val="en-US"/>
        </w:rPr>
      </w:pPr>
      <w:r w:rsidRPr="00714F0A">
        <w:rPr>
          <w:rFonts w:asciiTheme="majorBidi" w:hAnsiTheme="majorBidi" w:cstheme="majorBidi"/>
          <w:sz w:val="20"/>
          <w:szCs w:val="20"/>
          <w:lang w:val="en-US"/>
        </w:rPr>
        <w:t xml:space="preserve">Control1 (not inoculated with any microbe), Control2 (only inoculated with </w:t>
      </w:r>
      <w:r w:rsidRPr="00714F0A">
        <w:rPr>
          <w:rFonts w:asciiTheme="majorBidi" w:hAnsiTheme="majorBidi" w:cstheme="majorBidi"/>
          <w:i/>
          <w:iCs/>
          <w:sz w:val="20"/>
          <w:szCs w:val="20"/>
          <w:lang w:val="en-US"/>
        </w:rPr>
        <w:t>F.graminarum</w:t>
      </w:r>
      <w:r w:rsidRPr="00714F0A">
        <w:rPr>
          <w:rFonts w:asciiTheme="majorBidi" w:hAnsiTheme="majorBidi" w:cstheme="majorBidi"/>
          <w:sz w:val="20"/>
          <w:szCs w:val="20"/>
          <w:lang w:val="en-US"/>
        </w:rPr>
        <w:t xml:space="preserve">), Treatment1 (inoculated with MA14 and </w:t>
      </w:r>
      <w:r w:rsidRPr="00714F0A">
        <w:rPr>
          <w:rFonts w:asciiTheme="majorBidi" w:hAnsiTheme="majorBidi" w:cstheme="majorBidi"/>
          <w:i/>
          <w:iCs/>
          <w:sz w:val="20"/>
          <w:szCs w:val="20"/>
          <w:lang w:val="en-US"/>
        </w:rPr>
        <w:t>F.graminarum</w:t>
      </w:r>
      <w:r w:rsidRPr="00714F0A">
        <w:rPr>
          <w:rFonts w:asciiTheme="majorBidi" w:hAnsiTheme="majorBidi" w:cstheme="majorBidi"/>
          <w:sz w:val="20"/>
          <w:szCs w:val="20"/>
          <w:lang w:val="en-US"/>
        </w:rPr>
        <w:t xml:space="preserve">) and Treatment2 (inoculated with MA17 and </w:t>
      </w:r>
      <w:r w:rsidRPr="00714F0A">
        <w:rPr>
          <w:rFonts w:asciiTheme="majorBidi" w:hAnsiTheme="majorBidi" w:cstheme="majorBidi"/>
          <w:i/>
          <w:iCs/>
          <w:sz w:val="20"/>
          <w:szCs w:val="20"/>
          <w:lang w:val="en-US"/>
        </w:rPr>
        <w:t>F.graminarum</w:t>
      </w:r>
      <w:r w:rsidRPr="00714F0A">
        <w:rPr>
          <w:rFonts w:asciiTheme="majorBidi" w:hAnsiTheme="majorBidi" w:cstheme="majorBidi"/>
          <w:sz w:val="20"/>
          <w:szCs w:val="20"/>
          <w:lang w:val="en-US"/>
        </w:rPr>
        <w:t>). Values with the different letter within the same column are significantly different at P &lt; 0.05 according to Duncan’s test.</w:t>
      </w:r>
    </w:p>
    <w:p w14:paraId="00F6E044" w14:textId="77777777" w:rsidR="00B17BEF" w:rsidRDefault="00B17BEF" w:rsidP="00B17BEF">
      <w:pPr>
        <w:spacing w:line="240" w:lineRule="auto"/>
        <w:jc w:val="both"/>
        <w:rPr>
          <w:rFonts w:asciiTheme="majorBidi" w:hAnsiTheme="majorBidi" w:cstheme="majorBidi"/>
          <w:lang w:val="en-US"/>
        </w:rPr>
      </w:pPr>
    </w:p>
    <w:p w14:paraId="1A0631D3" w14:textId="77777777" w:rsidR="00B17BEF" w:rsidRDefault="00B17BEF" w:rsidP="00B17BEF">
      <w:pPr>
        <w:rPr>
          <w:rFonts w:asciiTheme="majorBidi" w:hAnsiTheme="majorBidi" w:cstheme="majorBidi"/>
          <w:lang w:val="en-US"/>
        </w:rPr>
      </w:pPr>
    </w:p>
    <w:p w14:paraId="7AB22A11" w14:textId="1C8CB73D" w:rsidR="00B17BEF" w:rsidRPr="009F3EFA" w:rsidRDefault="008E110E" w:rsidP="00B17BEF">
      <w:pPr>
        <w:rPr>
          <w:rFonts w:asciiTheme="majorBidi" w:hAnsiTheme="majorBidi" w:cstheme="majorBidi"/>
          <w:lang w:val="en-US"/>
        </w:rPr>
      </w:pPr>
      <w:r>
        <w:rPr>
          <w:rFonts w:asciiTheme="majorBidi" w:hAnsiTheme="majorBidi" w:cstheme="majorBidi"/>
          <w:noProof/>
          <w:lang w:val="en-US"/>
        </w:rPr>
        <w:lastRenderedPageBreak/>
        <w:drawing>
          <wp:inline distT="0" distB="0" distL="0" distR="0" wp14:anchorId="5D5E5688" wp14:editId="04D0482C">
            <wp:extent cx="4610100" cy="2743200"/>
            <wp:effectExtent l="0" t="0" r="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Fig. S8.jp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10100" cy="274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04BF48" w14:textId="77777777" w:rsidR="00B17BEF" w:rsidRPr="00EE7380" w:rsidRDefault="00B17BEF" w:rsidP="00215EEF">
      <w:pPr>
        <w:spacing w:line="240" w:lineRule="auto"/>
        <w:jc w:val="both"/>
        <w:rPr>
          <w:rFonts w:asciiTheme="majorBidi" w:hAnsiTheme="majorBidi" w:cstheme="majorBidi"/>
          <w:sz w:val="24"/>
          <w:szCs w:val="24"/>
          <w:lang w:val="en-US"/>
        </w:rPr>
      </w:pPr>
      <w:r>
        <w:rPr>
          <w:rFonts w:asciiTheme="majorBidi" w:hAnsiTheme="majorBidi" w:cstheme="majorBidi"/>
          <w:lang w:val="en-US"/>
        </w:rPr>
        <w:t>Fig.S</w:t>
      </w:r>
      <w:r w:rsidR="00215EEF">
        <w:rPr>
          <w:rFonts w:asciiTheme="majorBidi" w:hAnsiTheme="majorBidi" w:cstheme="majorBidi"/>
          <w:lang w:val="en-US"/>
        </w:rPr>
        <w:t>8</w:t>
      </w:r>
      <w:r>
        <w:rPr>
          <w:rFonts w:asciiTheme="majorBidi" w:hAnsiTheme="majorBidi" w:cstheme="majorBidi"/>
          <w:lang w:val="en-US"/>
        </w:rPr>
        <w:t>:</w:t>
      </w:r>
      <w:r w:rsidRPr="00EE7380">
        <w:rPr>
          <w:rFonts w:asciiTheme="majorBidi" w:hAnsiTheme="majorBidi" w:cstheme="majorBidi"/>
          <w:sz w:val="24"/>
          <w:szCs w:val="24"/>
          <w:lang w:val="en-US"/>
        </w:rPr>
        <w:t xml:space="preserve"> Effect of Seed biopriming with PGPB’s strains on </w:t>
      </w:r>
      <w:r w:rsidRPr="00286410">
        <w:rPr>
          <w:rFonts w:asciiTheme="majorBidi" w:hAnsiTheme="majorBidi" w:cstheme="majorBidi"/>
          <w:i/>
          <w:iCs/>
          <w:sz w:val="24"/>
          <w:szCs w:val="24"/>
          <w:lang w:val="en-US"/>
        </w:rPr>
        <w:t>Fusarium wilt</w:t>
      </w:r>
      <w:r w:rsidRPr="00EE7380">
        <w:rPr>
          <w:rFonts w:asciiTheme="majorBidi" w:hAnsiTheme="majorBidi" w:cstheme="majorBidi"/>
          <w:sz w:val="24"/>
          <w:szCs w:val="24"/>
          <w:lang w:val="en-US"/>
        </w:rPr>
        <w:t xml:space="preserve"> suppression expressed in </w:t>
      </w:r>
      <w:r>
        <w:rPr>
          <w:rFonts w:asciiTheme="majorBidi" w:hAnsiTheme="majorBidi" w:cstheme="majorBidi"/>
          <w:sz w:val="24"/>
          <w:szCs w:val="24"/>
          <w:lang w:val="en-US"/>
        </w:rPr>
        <w:t>disease index (DI)</w:t>
      </w:r>
      <w:r w:rsidRPr="00EE7380">
        <w:rPr>
          <w:rFonts w:asciiTheme="majorBidi" w:hAnsiTheme="majorBidi" w:cstheme="majorBidi"/>
          <w:sz w:val="24"/>
          <w:szCs w:val="24"/>
          <w:lang w:val="en-US"/>
        </w:rPr>
        <w:t xml:space="preserve"> following inoculation with </w:t>
      </w:r>
      <w:r w:rsidRPr="00EE7380">
        <w:rPr>
          <w:rFonts w:asciiTheme="majorBidi" w:hAnsiTheme="majorBidi" w:cstheme="majorBidi"/>
          <w:i/>
          <w:iCs/>
          <w:sz w:val="24"/>
          <w:szCs w:val="24"/>
          <w:lang w:val="en-US"/>
        </w:rPr>
        <w:t>Fusarium graminarum</w:t>
      </w:r>
      <w:r w:rsidRPr="00EE7380">
        <w:rPr>
          <w:rFonts w:asciiTheme="majorBidi" w:hAnsiTheme="majorBidi" w:cstheme="majorBidi"/>
          <w:sz w:val="24"/>
          <w:szCs w:val="24"/>
          <w:lang w:val="en-US"/>
        </w:rPr>
        <w:t xml:space="preserve"> in seedling explants of durum wheat under controlled culture chamber. </w:t>
      </w:r>
    </w:p>
    <w:p w14:paraId="2CFF1CB4" w14:textId="1ACEF8E3" w:rsidR="00601381" w:rsidRDefault="00B17BEF" w:rsidP="0045020E">
      <w:pPr>
        <w:spacing w:line="240" w:lineRule="auto"/>
        <w:jc w:val="both"/>
        <w:rPr>
          <w:rFonts w:asciiTheme="majorBidi" w:hAnsiTheme="majorBidi" w:cstheme="majorBidi"/>
          <w:lang w:val="en-US"/>
        </w:rPr>
      </w:pPr>
      <w:r w:rsidRPr="00714F0A">
        <w:rPr>
          <w:rFonts w:asciiTheme="majorBidi" w:hAnsiTheme="majorBidi" w:cstheme="majorBidi"/>
          <w:sz w:val="20"/>
          <w:szCs w:val="20"/>
          <w:lang w:val="en-US"/>
        </w:rPr>
        <w:t xml:space="preserve">Control1 (not inoculated with any microbe), Control2 (only inoculated with </w:t>
      </w:r>
      <w:r w:rsidRPr="00714F0A">
        <w:rPr>
          <w:rFonts w:asciiTheme="majorBidi" w:hAnsiTheme="majorBidi" w:cstheme="majorBidi"/>
          <w:i/>
          <w:iCs/>
          <w:sz w:val="20"/>
          <w:szCs w:val="20"/>
          <w:lang w:val="en-US"/>
        </w:rPr>
        <w:t>F.graminarum</w:t>
      </w:r>
      <w:r w:rsidRPr="00714F0A">
        <w:rPr>
          <w:rFonts w:asciiTheme="majorBidi" w:hAnsiTheme="majorBidi" w:cstheme="majorBidi"/>
          <w:sz w:val="20"/>
          <w:szCs w:val="20"/>
          <w:lang w:val="en-US"/>
        </w:rPr>
        <w:t xml:space="preserve">), Treatment1 (inoculated with MA14 and </w:t>
      </w:r>
      <w:r w:rsidRPr="00714F0A">
        <w:rPr>
          <w:rFonts w:asciiTheme="majorBidi" w:hAnsiTheme="majorBidi" w:cstheme="majorBidi"/>
          <w:i/>
          <w:iCs/>
          <w:sz w:val="20"/>
          <w:szCs w:val="20"/>
          <w:lang w:val="en-US"/>
        </w:rPr>
        <w:t>F.graminarum</w:t>
      </w:r>
      <w:r w:rsidRPr="00714F0A">
        <w:rPr>
          <w:rFonts w:asciiTheme="majorBidi" w:hAnsiTheme="majorBidi" w:cstheme="majorBidi"/>
          <w:sz w:val="20"/>
          <w:szCs w:val="20"/>
          <w:lang w:val="en-US"/>
        </w:rPr>
        <w:t xml:space="preserve">) and Treatment2 (inoculated with MA17 and </w:t>
      </w:r>
      <w:r w:rsidRPr="00714F0A">
        <w:rPr>
          <w:rFonts w:asciiTheme="majorBidi" w:hAnsiTheme="majorBidi" w:cstheme="majorBidi"/>
          <w:i/>
          <w:iCs/>
          <w:sz w:val="20"/>
          <w:szCs w:val="20"/>
          <w:lang w:val="en-US"/>
        </w:rPr>
        <w:t>F.graminarum</w:t>
      </w:r>
      <w:r w:rsidRPr="00714F0A">
        <w:rPr>
          <w:rFonts w:asciiTheme="majorBidi" w:hAnsiTheme="majorBidi" w:cstheme="majorBidi"/>
          <w:sz w:val="20"/>
          <w:szCs w:val="20"/>
          <w:lang w:val="en-US"/>
        </w:rPr>
        <w:t>). Values with the different letter within the same column are significantly different at P &lt; 0.05 according to Duncan’s test.</w:t>
      </w:r>
    </w:p>
    <w:p w14:paraId="28A7BEBE" w14:textId="77777777" w:rsidR="00601381" w:rsidRDefault="00601381" w:rsidP="00601381">
      <w:pPr>
        <w:rPr>
          <w:lang w:val="en-US"/>
        </w:rPr>
      </w:pPr>
    </w:p>
    <w:p w14:paraId="464D3605" w14:textId="54EDC10A" w:rsidR="00601381" w:rsidRPr="002A574E" w:rsidRDefault="008E110E" w:rsidP="00601381">
      <w:pPr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40139232" wp14:editId="3CF9FD03">
            <wp:extent cx="5759450" cy="2722245"/>
            <wp:effectExtent l="0" t="0" r="635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Fig. S9.jp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2722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1E4419" w14:textId="77777777" w:rsidR="00286410" w:rsidRPr="00286410" w:rsidRDefault="00601381" w:rsidP="00215EEF">
      <w:pPr>
        <w:rPr>
          <w:rFonts w:asciiTheme="majorBidi" w:hAnsiTheme="majorBidi" w:cstheme="majorBidi"/>
          <w:sz w:val="24"/>
          <w:szCs w:val="24"/>
          <w:lang w:val="en-US"/>
        </w:rPr>
      </w:pPr>
      <w:r w:rsidRPr="00286410">
        <w:rPr>
          <w:rFonts w:asciiTheme="majorBidi" w:hAnsiTheme="majorBidi" w:cstheme="majorBidi"/>
          <w:sz w:val="24"/>
          <w:szCs w:val="24"/>
          <w:lang w:val="en-US"/>
        </w:rPr>
        <w:t>Fig. S</w:t>
      </w:r>
      <w:r w:rsidR="00215EEF">
        <w:rPr>
          <w:rFonts w:asciiTheme="majorBidi" w:hAnsiTheme="majorBidi" w:cstheme="majorBidi"/>
          <w:sz w:val="24"/>
          <w:szCs w:val="24"/>
          <w:lang w:val="en-US"/>
        </w:rPr>
        <w:t>9</w:t>
      </w:r>
      <w:r w:rsidRPr="00286410">
        <w:rPr>
          <w:rFonts w:asciiTheme="majorBidi" w:hAnsiTheme="majorBidi" w:cstheme="majorBidi"/>
          <w:sz w:val="24"/>
          <w:szCs w:val="24"/>
          <w:lang w:val="en-US"/>
        </w:rPr>
        <w:t xml:space="preserve">: Effect of </w:t>
      </w:r>
      <w:r w:rsidR="00784CB8" w:rsidRPr="00286410">
        <w:rPr>
          <w:rFonts w:asciiTheme="majorBidi" w:hAnsiTheme="majorBidi" w:cstheme="majorBidi"/>
          <w:sz w:val="24"/>
          <w:szCs w:val="24"/>
          <w:lang w:val="en-US"/>
        </w:rPr>
        <w:t>Seed biopriming with PGPB’s strains</w:t>
      </w:r>
      <w:r w:rsidRPr="00286410">
        <w:rPr>
          <w:rFonts w:asciiTheme="majorBidi" w:hAnsiTheme="majorBidi" w:cstheme="majorBidi"/>
          <w:sz w:val="24"/>
          <w:szCs w:val="24"/>
          <w:lang w:val="en-US"/>
        </w:rPr>
        <w:t xml:space="preserve"> on the total length (cm) of durum wheat plants under different salinity regime. </w:t>
      </w:r>
    </w:p>
    <w:p w14:paraId="29F68087" w14:textId="424112F8" w:rsidR="00601381" w:rsidRPr="0045020E" w:rsidRDefault="00601381" w:rsidP="0045020E">
      <w:pPr>
        <w:rPr>
          <w:sz w:val="20"/>
          <w:szCs w:val="20"/>
          <w:lang w:val="en-US"/>
        </w:rPr>
      </w:pPr>
      <w:r w:rsidRPr="00286410">
        <w:rPr>
          <w:rFonts w:asciiTheme="majorBidi" w:hAnsiTheme="majorBidi" w:cstheme="majorBidi"/>
          <w:sz w:val="20"/>
          <w:szCs w:val="20"/>
          <w:lang w:val="en-US"/>
        </w:rPr>
        <w:t xml:space="preserve">Bars represent standard error of mean (SEM). Different letters above the error bars indicate significant difference at P B 0.05. Control = no bacterial inoculation under normal conditions; NaCl = no bacterial inoculation under salinized soil; T1 = biopriming seed; 9 = </w:t>
      </w:r>
      <w:r w:rsidRPr="00286410">
        <w:rPr>
          <w:rFonts w:asciiTheme="majorBidi" w:hAnsiTheme="majorBidi" w:cstheme="majorBidi"/>
          <w:i/>
          <w:iCs/>
          <w:sz w:val="20"/>
          <w:szCs w:val="20"/>
          <w:lang w:val="en-US"/>
        </w:rPr>
        <w:t>Bacillus pumilus</w:t>
      </w:r>
      <w:r w:rsidRPr="00286410">
        <w:rPr>
          <w:rFonts w:asciiTheme="majorBidi" w:hAnsiTheme="majorBidi" w:cstheme="majorBidi"/>
          <w:sz w:val="20"/>
          <w:szCs w:val="20"/>
          <w:lang w:val="en-US"/>
        </w:rPr>
        <w:t xml:space="preserve">; 14 = </w:t>
      </w:r>
      <w:r w:rsidRPr="00286410">
        <w:rPr>
          <w:rFonts w:asciiTheme="majorBidi" w:eastAsia="GBFII E+ MTSYN" w:hAnsiTheme="majorBidi" w:cstheme="majorBidi"/>
          <w:i/>
          <w:iCs/>
          <w:sz w:val="20"/>
          <w:szCs w:val="20"/>
          <w:lang w:val="en-US"/>
        </w:rPr>
        <w:t>Virgibacillus sp.</w:t>
      </w:r>
      <w:r w:rsidRPr="00286410">
        <w:rPr>
          <w:rFonts w:asciiTheme="majorBidi" w:hAnsiTheme="majorBidi" w:cstheme="majorBidi"/>
          <w:sz w:val="20"/>
          <w:szCs w:val="20"/>
          <w:lang w:val="en-US"/>
        </w:rPr>
        <w:t>; 17 =</w:t>
      </w:r>
      <w:r w:rsidRPr="00286410">
        <w:rPr>
          <w:rFonts w:asciiTheme="majorBidi" w:eastAsia="GBFII E+ MTSYN" w:hAnsiTheme="majorBidi" w:cstheme="majorBidi"/>
          <w:i/>
          <w:iCs/>
          <w:sz w:val="20"/>
          <w:szCs w:val="20"/>
          <w:lang w:val="en-US"/>
        </w:rPr>
        <w:t xml:space="preserve"> </w:t>
      </w:r>
      <w:r w:rsidRPr="00286410">
        <w:rPr>
          <w:rFonts w:asciiTheme="majorBidi" w:hAnsiTheme="majorBidi" w:cstheme="majorBidi"/>
          <w:i/>
          <w:iCs/>
          <w:sz w:val="20"/>
          <w:szCs w:val="20"/>
          <w:lang w:val="en-US"/>
        </w:rPr>
        <w:t>Bacillus pumilus</w:t>
      </w:r>
      <w:r w:rsidRPr="00286410">
        <w:rPr>
          <w:rFonts w:asciiTheme="majorBidi" w:hAnsiTheme="majorBidi" w:cstheme="majorBidi"/>
          <w:sz w:val="20"/>
          <w:szCs w:val="20"/>
          <w:lang w:val="en-US"/>
        </w:rPr>
        <w:t>: 19 =</w:t>
      </w:r>
      <w:r w:rsidRPr="00286410">
        <w:rPr>
          <w:rFonts w:asciiTheme="majorBidi" w:hAnsiTheme="majorBidi" w:cstheme="majorBidi"/>
          <w:i/>
          <w:iCs/>
          <w:sz w:val="20"/>
          <w:szCs w:val="20"/>
          <w:lang w:val="en-US"/>
        </w:rPr>
        <w:t xml:space="preserve"> Bacillus tequilensis</w:t>
      </w:r>
      <w:r w:rsidRPr="00286410">
        <w:rPr>
          <w:rFonts w:asciiTheme="majorBidi" w:hAnsiTheme="majorBidi" w:cstheme="majorBidi"/>
          <w:sz w:val="20"/>
          <w:szCs w:val="20"/>
          <w:lang w:val="en-US"/>
        </w:rPr>
        <w:t>.</w:t>
      </w:r>
      <w:bookmarkStart w:id="0" w:name="_GoBack"/>
      <w:bookmarkEnd w:id="0"/>
    </w:p>
    <w:p w14:paraId="70AD781B" w14:textId="77777777" w:rsidR="00601381" w:rsidRDefault="00601381" w:rsidP="00601381">
      <w:pPr>
        <w:autoSpaceDE w:val="0"/>
        <w:autoSpaceDN w:val="0"/>
        <w:adjustRightInd w:val="0"/>
        <w:spacing w:after="0" w:line="240" w:lineRule="auto"/>
        <w:jc w:val="both"/>
        <w:rPr>
          <w:rFonts w:asciiTheme="majorBidi" w:hAnsiTheme="majorBidi" w:cstheme="majorBidi"/>
          <w:lang w:val="en-US"/>
        </w:rPr>
      </w:pPr>
    </w:p>
    <w:p w14:paraId="49E5A56F" w14:textId="374029E1" w:rsidR="00601381" w:rsidRDefault="008E110E" w:rsidP="00601381">
      <w:pPr>
        <w:autoSpaceDE w:val="0"/>
        <w:autoSpaceDN w:val="0"/>
        <w:adjustRightInd w:val="0"/>
        <w:spacing w:after="0" w:line="240" w:lineRule="auto"/>
        <w:jc w:val="both"/>
        <w:rPr>
          <w:rFonts w:asciiTheme="majorBidi" w:hAnsiTheme="majorBidi" w:cstheme="majorBidi"/>
          <w:lang w:val="en-US"/>
        </w:rPr>
      </w:pPr>
      <w:r>
        <w:rPr>
          <w:rFonts w:asciiTheme="majorBidi" w:eastAsia="GBFII E+ MTSYN" w:hAnsiTheme="majorBidi" w:cstheme="majorBidi"/>
          <w:i/>
          <w:iCs/>
          <w:noProof/>
          <w:sz w:val="24"/>
          <w:szCs w:val="24"/>
          <w:lang w:val="en-US"/>
        </w:rPr>
        <w:lastRenderedPageBreak/>
        <w:drawing>
          <wp:inline distT="0" distB="0" distL="0" distR="0" wp14:anchorId="33937FB8" wp14:editId="35944C8B">
            <wp:extent cx="5759450" cy="2367915"/>
            <wp:effectExtent l="0" t="0" r="635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Fig. S10.jp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2367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01381">
        <w:rPr>
          <w:rFonts w:asciiTheme="majorBidi" w:eastAsia="GBFII E+ MTSYN" w:hAnsiTheme="majorBidi" w:cstheme="majorBidi"/>
          <w:i/>
          <w:iCs/>
          <w:sz w:val="24"/>
          <w:szCs w:val="24"/>
          <w:lang w:val="en-US"/>
        </w:rPr>
        <w:t xml:space="preserve"> </w:t>
      </w:r>
    </w:p>
    <w:p w14:paraId="0A087675" w14:textId="77777777" w:rsidR="00601381" w:rsidRDefault="00601381" w:rsidP="00601381">
      <w:pPr>
        <w:autoSpaceDE w:val="0"/>
        <w:autoSpaceDN w:val="0"/>
        <w:adjustRightInd w:val="0"/>
        <w:spacing w:after="0" w:line="240" w:lineRule="auto"/>
        <w:jc w:val="both"/>
        <w:rPr>
          <w:lang w:val="en-US"/>
        </w:rPr>
      </w:pPr>
    </w:p>
    <w:p w14:paraId="01B525E6" w14:textId="77777777" w:rsidR="00286410" w:rsidRPr="00286410" w:rsidRDefault="00601381" w:rsidP="00215EEF">
      <w:pPr>
        <w:rPr>
          <w:rFonts w:asciiTheme="majorBidi" w:hAnsiTheme="majorBidi" w:cstheme="majorBidi"/>
          <w:sz w:val="24"/>
          <w:szCs w:val="24"/>
          <w:lang w:val="en-US"/>
        </w:rPr>
      </w:pPr>
      <w:r w:rsidRPr="00286410">
        <w:rPr>
          <w:rFonts w:asciiTheme="majorBidi" w:hAnsiTheme="majorBidi" w:cstheme="majorBidi"/>
          <w:sz w:val="24"/>
          <w:szCs w:val="24"/>
          <w:lang w:val="en-US"/>
        </w:rPr>
        <w:t>Fig. S</w:t>
      </w:r>
      <w:r w:rsidR="00215EEF">
        <w:rPr>
          <w:rFonts w:asciiTheme="majorBidi" w:hAnsiTheme="majorBidi" w:cstheme="majorBidi"/>
          <w:sz w:val="24"/>
          <w:szCs w:val="24"/>
          <w:lang w:val="en-US"/>
        </w:rPr>
        <w:t>10</w:t>
      </w:r>
      <w:r w:rsidRPr="00286410">
        <w:rPr>
          <w:rFonts w:asciiTheme="majorBidi" w:hAnsiTheme="majorBidi" w:cstheme="majorBidi"/>
          <w:sz w:val="24"/>
          <w:szCs w:val="24"/>
          <w:lang w:val="en-US"/>
        </w:rPr>
        <w:t xml:space="preserve">: Effect of </w:t>
      </w:r>
      <w:r w:rsidR="00784CB8" w:rsidRPr="00286410">
        <w:rPr>
          <w:rFonts w:asciiTheme="majorBidi" w:hAnsiTheme="majorBidi" w:cstheme="majorBidi"/>
          <w:sz w:val="24"/>
          <w:szCs w:val="24"/>
          <w:lang w:val="en-US"/>
        </w:rPr>
        <w:t>Seed biopriming with PGPB’s strains</w:t>
      </w:r>
      <w:r w:rsidRPr="00286410">
        <w:rPr>
          <w:rFonts w:asciiTheme="majorBidi" w:hAnsiTheme="majorBidi" w:cstheme="majorBidi"/>
          <w:sz w:val="24"/>
          <w:szCs w:val="24"/>
          <w:lang w:val="en-US"/>
        </w:rPr>
        <w:t xml:space="preserve"> on the total dry weight (g/plant) of durum wheat plants under different salinity regime. </w:t>
      </w:r>
    </w:p>
    <w:p w14:paraId="38302E86" w14:textId="46EAB59E" w:rsidR="00601381" w:rsidRPr="008E110E" w:rsidRDefault="00601381" w:rsidP="008E110E">
      <w:pPr>
        <w:rPr>
          <w:sz w:val="20"/>
          <w:szCs w:val="20"/>
          <w:lang w:val="en-US"/>
        </w:rPr>
      </w:pPr>
      <w:r w:rsidRPr="00286410">
        <w:rPr>
          <w:rFonts w:asciiTheme="majorBidi" w:hAnsiTheme="majorBidi" w:cstheme="majorBidi"/>
          <w:sz w:val="20"/>
          <w:szCs w:val="20"/>
          <w:lang w:val="en-US"/>
        </w:rPr>
        <w:t xml:space="preserve">Bars represent standard error of mean (SEM). Different letters above the error bars indicate significant difference at P B 0.05. Control = no bacterial inoculation under normal conditions; NaCl = no bacterial inoculation under salinized soil; T1 = biopriming seed; 9 = </w:t>
      </w:r>
      <w:r w:rsidRPr="00286410">
        <w:rPr>
          <w:rFonts w:asciiTheme="majorBidi" w:hAnsiTheme="majorBidi" w:cstheme="majorBidi"/>
          <w:i/>
          <w:iCs/>
          <w:sz w:val="20"/>
          <w:szCs w:val="20"/>
          <w:lang w:val="en-US"/>
        </w:rPr>
        <w:t>Bacillus pumilus</w:t>
      </w:r>
      <w:r w:rsidRPr="00286410">
        <w:rPr>
          <w:rFonts w:asciiTheme="majorBidi" w:hAnsiTheme="majorBidi" w:cstheme="majorBidi"/>
          <w:sz w:val="20"/>
          <w:szCs w:val="20"/>
          <w:lang w:val="en-US"/>
        </w:rPr>
        <w:t xml:space="preserve">; 14 = </w:t>
      </w:r>
      <w:r w:rsidRPr="00286410">
        <w:rPr>
          <w:rFonts w:asciiTheme="majorBidi" w:eastAsia="GBFII E+ MTSYN" w:hAnsiTheme="majorBidi" w:cstheme="majorBidi"/>
          <w:i/>
          <w:iCs/>
          <w:sz w:val="20"/>
          <w:szCs w:val="20"/>
          <w:lang w:val="en-US"/>
        </w:rPr>
        <w:t>Virgibacillus sp.</w:t>
      </w:r>
      <w:r w:rsidRPr="00286410">
        <w:rPr>
          <w:rFonts w:asciiTheme="majorBidi" w:hAnsiTheme="majorBidi" w:cstheme="majorBidi"/>
          <w:sz w:val="20"/>
          <w:szCs w:val="20"/>
          <w:lang w:val="en-US"/>
        </w:rPr>
        <w:t>; 17 =</w:t>
      </w:r>
      <w:r w:rsidRPr="00286410">
        <w:rPr>
          <w:rFonts w:asciiTheme="majorBidi" w:eastAsia="GBFII E+ MTSYN" w:hAnsiTheme="majorBidi" w:cstheme="majorBidi"/>
          <w:i/>
          <w:iCs/>
          <w:sz w:val="20"/>
          <w:szCs w:val="20"/>
          <w:lang w:val="en-US"/>
        </w:rPr>
        <w:t xml:space="preserve"> </w:t>
      </w:r>
      <w:r w:rsidRPr="00286410">
        <w:rPr>
          <w:rFonts w:asciiTheme="majorBidi" w:hAnsiTheme="majorBidi" w:cstheme="majorBidi"/>
          <w:i/>
          <w:iCs/>
          <w:sz w:val="20"/>
          <w:szCs w:val="20"/>
          <w:lang w:val="en-US"/>
        </w:rPr>
        <w:t>Bacillus pumilus</w:t>
      </w:r>
      <w:r w:rsidRPr="00286410">
        <w:rPr>
          <w:rFonts w:asciiTheme="majorBidi" w:hAnsiTheme="majorBidi" w:cstheme="majorBidi"/>
          <w:sz w:val="20"/>
          <w:szCs w:val="20"/>
          <w:lang w:val="en-US"/>
        </w:rPr>
        <w:t>: 19 =</w:t>
      </w:r>
      <w:r w:rsidRPr="00286410">
        <w:rPr>
          <w:rFonts w:asciiTheme="majorBidi" w:hAnsiTheme="majorBidi" w:cstheme="majorBidi"/>
          <w:i/>
          <w:iCs/>
          <w:sz w:val="20"/>
          <w:szCs w:val="20"/>
          <w:lang w:val="en-US"/>
        </w:rPr>
        <w:t xml:space="preserve"> Bacillus </w:t>
      </w:r>
      <w:proofErr w:type="spellStart"/>
      <w:r w:rsidRPr="00286410">
        <w:rPr>
          <w:rFonts w:asciiTheme="majorBidi" w:hAnsiTheme="majorBidi" w:cstheme="majorBidi"/>
          <w:i/>
          <w:iCs/>
          <w:sz w:val="20"/>
          <w:szCs w:val="20"/>
          <w:lang w:val="en-US"/>
        </w:rPr>
        <w:t>tequilensis</w:t>
      </w:r>
      <w:proofErr w:type="spellEnd"/>
      <w:r w:rsidRPr="00286410">
        <w:rPr>
          <w:rFonts w:asciiTheme="majorBidi" w:hAnsiTheme="majorBidi" w:cstheme="majorBidi"/>
          <w:sz w:val="20"/>
          <w:szCs w:val="20"/>
          <w:lang w:val="en-US"/>
        </w:rPr>
        <w:t>.</w:t>
      </w:r>
    </w:p>
    <w:p w14:paraId="2B759981" w14:textId="77777777" w:rsidR="00601381" w:rsidRDefault="00601381" w:rsidP="00601381">
      <w:pPr>
        <w:autoSpaceDE w:val="0"/>
        <w:autoSpaceDN w:val="0"/>
        <w:adjustRightInd w:val="0"/>
        <w:spacing w:after="0" w:line="240" w:lineRule="auto"/>
        <w:jc w:val="both"/>
        <w:rPr>
          <w:rFonts w:asciiTheme="majorBidi" w:hAnsiTheme="majorBidi" w:cstheme="majorBidi"/>
          <w:lang w:val="en-US"/>
        </w:rPr>
      </w:pPr>
    </w:p>
    <w:p w14:paraId="598EC6FF" w14:textId="77777777" w:rsidR="00601381" w:rsidRDefault="00601381" w:rsidP="00601381">
      <w:pPr>
        <w:autoSpaceDE w:val="0"/>
        <w:autoSpaceDN w:val="0"/>
        <w:adjustRightInd w:val="0"/>
        <w:spacing w:after="0" w:line="240" w:lineRule="auto"/>
        <w:jc w:val="both"/>
        <w:rPr>
          <w:rFonts w:asciiTheme="majorBidi" w:hAnsiTheme="majorBidi" w:cstheme="majorBidi"/>
          <w:lang w:val="en-US"/>
        </w:rPr>
      </w:pPr>
    </w:p>
    <w:p w14:paraId="55751C5F" w14:textId="77777777" w:rsidR="00601381" w:rsidRPr="00D7333D" w:rsidRDefault="00601381" w:rsidP="00601381">
      <w:pPr>
        <w:autoSpaceDE w:val="0"/>
        <w:autoSpaceDN w:val="0"/>
        <w:adjustRightInd w:val="0"/>
        <w:spacing w:after="0" w:line="240" w:lineRule="auto"/>
        <w:jc w:val="both"/>
        <w:rPr>
          <w:rFonts w:asciiTheme="majorBidi" w:hAnsiTheme="majorBidi" w:cstheme="majorBidi"/>
          <w:lang w:val="en-US"/>
        </w:rPr>
      </w:pPr>
    </w:p>
    <w:p w14:paraId="08CE4C65" w14:textId="5A18FC2A" w:rsidR="00601381" w:rsidRDefault="008E110E" w:rsidP="00601381">
      <w:pPr>
        <w:autoSpaceDE w:val="0"/>
        <w:autoSpaceDN w:val="0"/>
        <w:adjustRightInd w:val="0"/>
        <w:spacing w:after="0" w:line="240" w:lineRule="auto"/>
        <w:jc w:val="both"/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0B8EBAD7" wp14:editId="5E6430F2">
            <wp:extent cx="5759450" cy="2367915"/>
            <wp:effectExtent l="0" t="0" r="6350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Fig. S11.jp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2367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557709" w14:textId="77777777" w:rsidR="00601381" w:rsidRDefault="00601381" w:rsidP="00601381">
      <w:pPr>
        <w:rPr>
          <w:rFonts w:asciiTheme="majorBidi" w:hAnsiTheme="majorBidi" w:cstheme="majorBidi"/>
          <w:lang w:val="en-US"/>
        </w:rPr>
      </w:pPr>
    </w:p>
    <w:p w14:paraId="02C484E4" w14:textId="77777777" w:rsidR="00286410" w:rsidRPr="00286410" w:rsidRDefault="00601381" w:rsidP="00215EEF">
      <w:pPr>
        <w:rPr>
          <w:rFonts w:asciiTheme="majorBidi" w:hAnsiTheme="majorBidi" w:cstheme="majorBidi"/>
          <w:sz w:val="24"/>
          <w:szCs w:val="24"/>
          <w:lang w:val="en-US"/>
        </w:rPr>
      </w:pPr>
      <w:r w:rsidRPr="00286410">
        <w:rPr>
          <w:rFonts w:asciiTheme="majorBidi" w:hAnsiTheme="majorBidi" w:cstheme="majorBidi"/>
          <w:sz w:val="24"/>
          <w:szCs w:val="24"/>
          <w:lang w:val="en-US"/>
        </w:rPr>
        <w:t>Fig. S</w:t>
      </w:r>
      <w:r w:rsidR="00215EEF">
        <w:rPr>
          <w:rFonts w:asciiTheme="majorBidi" w:hAnsiTheme="majorBidi" w:cstheme="majorBidi"/>
          <w:sz w:val="24"/>
          <w:szCs w:val="24"/>
          <w:lang w:val="en-US"/>
        </w:rPr>
        <w:t>11</w:t>
      </w:r>
      <w:r w:rsidRPr="00286410">
        <w:rPr>
          <w:rFonts w:asciiTheme="majorBidi" w:hAnsiTheme="majorBidi" w:cstheme="majorBidi"/>
          <w:sz w:val="24"/>
          <w:szCs w:val="24"/>
          <w:lang w:val="en-US"/>
        </w:rPr>
        <w:t xml:space="preserve">: Effect of </w:t>
      </w:r>
      <w:r w:rsidR="00784CB8" w:rsidRPr="00286410">
        <w:rPr>
          <w:rFonts w:asciiTheme="majorBidi" w:hAnsiTheme="majorBidi" w:cstheme="majorBidi"/>
          <w:sz w:val="24"/>
          <w:szCs w:val="24"/>
          <w:lang w:val="en-US"/>
        </w:rPr>
        <w:t>Seed biopriming with PGPB’s strains</w:t>
      </w:r>
      <w:r w:rsidRPr="00286410">
        <w:rPr>
          <w:rFonts w:asciiTheme="majorBidi" w:hAnsiTheme="majorBidi" w:cstheme="majorBidi"/>
          <w:sz w:val="24"/>
          <w:szCs w:val="24"/>
          <w:lang w:val="en-US"/>
        </w:rPr>
        <w:t xml:space="preserve"> on the root area (cm</w:t>
      </w:r>
      <w:r w:rsidRPr="00286410">
        <w:rPr>
          <w:rFonts w:asciiTheme="majorBidi" w:hAnsiTheme="majorBidi" w:cstheme="majorBidi"/>
          <w:sz w:val="24"/>
          <w:szCs w:val="24"/>
          <w:vertAlign w:val="superscript"/>
          <w:lang w:val="en-US"/>
        </w:rPr>
        <w:t>2</w:t>
      </w:r>
      <w:r w:rsidRPr="00286410">
        <w:rPr>
          <w:rFonts w:asciiTheme="majorBidi" w:hAnsiTheme="majorBidi" w:cstheme="majorBidi"/>
          <w:sz w:val="24"/>
          <w:szCs w:val="24"/>
          <w:lang w:val="en-US"/>
        </w:rPr>
        <w:t xml:space="preserve">) of durum wheat plants under different salinity regime. </w:t>
      </w:r>
    </w:p>
    <w:p w14:paraId="4E078E92" w14:textId="30034D65" w:rsidR="00286410" w:rsidRPr="008E110E" w:rsidRDefault="00601381" w:rsidP="00601381">
      <w:pPr>
        <w:rPr>
          <w:sz w:val="20"/>
          <w:szCs w:val="20"/>
          <w:lang w:val="en-US"/>
        </w:rPr>
      </w:pPr>
      <w:r w:rsidRPr="00286410">
        <w:rPr>
          <w:rFonts w:asciiTheme="majorBidi" w:hAnsiTheme="majorBidi" w:cstheme="majorBidi"/>
          <w:sz w:val="20"/>
          <w:szCs w:val="20"/>
          <w:lang w:val="en-US"/>
        </w:rPr>
        <w:t xml:space="preserve">Bars represent standard error of mean (SEM). Different letters above the error bars indicate significant difference at P B 0.05. Control = no bacterial inoculation under normal conditions; NaCl = no bacterial inoculation under salinized soil; T1 = biopriming seed; 9 = </w:t>
      </w:r>
      <w:r w:rsidRPr="00286410">
        <w:rPr>
          <w:rFonts w:asciiTheme="majorBidi" w:hAnsiTheme="majorBidi" w:cstheme="majorBidi"/>
          <w:i/>
          <w:iCs/>
          <w:sz w:val="20"/>
          <w:szCs w:val="20"/>
          <w:lang w:val="en-US"/>
        </w:rPr>
        <w:t>Bacillus pumilus</w:t>
      </w:r>
      <w:r w:rsidRPr="00286410">
        <w:rPr>
          <w:rFonts w:asciiTheme="majorBidi" w:hAnsiTheme="majorBidi" w:cstheme="majorBidi"/>
          <w:sz w:val="20"/>
          <w:szCs w:val="20"/>
          <w:lang w:val="en-US"/>
        </w:rPr>
        <w:t xml:space="preserve">; 14 = </w:t>
      </w:r>
      <w:r w:rsidRPr="00286410">
        <w:rPr>
          <w:rFonts w:asciiTheme="majorBidi" w:eastAsia="GBFII E+ MTSYN" w:hAnsiTheme="majorBidi" w:cstheme="majorBidi"/>
          <w:i/>
          <w:iCs/>
          <w:sz w:val="20"/>
          <w:szCs w:val="20"/>
          <w:lang w:val="en-US"/>
        </w:rPr>
        <w:t>Virgibacillus sp.</w:t>
      </w:r>
      <w:r w:rsidRPr="00286410">
        <w:rPr>
          <w:rFonts w:asciiTheme="majorBidi" w:hAnsiTheme="majorBidi" w:cstheme="majorBidi"/>
          <w:sz w:val="20"/>
          <w:szCs w:val="20"/>
          <w:lang w:val="en-US"/>
        </w:rPr>
        <w:t>; 17 =</w:t>
      </w:r>
      <w:r w:rsidRPr="00286410">
        <w:rPr>
          <w:rFonts w:asciiTheme="majorBidi" w:eastAsia="GBFII E+ MTSYN" w:hAnsiTheme="majorBidi" w:cstheme="majorBidi"/>
          <w:i/>
          <w:iCs/>
          <w:sz w:val="20"/>
          <w:szCs w:val="20"/>
          <w:lang w:val="en-US"/>
        </w:rPr>
        <w:t xml:space="preserve"> </w:t>
      </w:r>
      <w:r w:rsidRPr="00286410">
        <w:rPr>
          <w:rFonts w:asciiTheme="majorBidi" w:hAnsiTheme="majorBidi" w:cstheme="majorBidi"/>
          <w:i/>
          <w:iCs/>
          <w:sz w:val="20"/>
          <w:szCs w:val="20"/>
          <w:lang w:val="en-US"/>
        </w:rPr>
        <w:t>Bacillus pumilus</w:t>
      </w:r>
      <w:r w:rsidRPr="00286410">
        <w:rPr>
          <w:rFonts w:asciiTheme="majorBidi" w:hAnsiTheme="majorBidi" w:cstheme="majorBidi"/>
          <w:sz w:val="20"/>
          <w:szCs w:val="20"/>
          <w:lang w:val="en-US"/>
        </w:rPr>
        <w:t>: 19 =</w:t>
      </w:r>
      <w:r w:rsidRPr="00286410">
        <w:rPr>
          <w:rFonts w:asciiTheme="majorBidi" w:hAnsiTheme="majorBidi" w:cstheme="majorBidi"/>
          <w:i/>
          <w:iCs/>
          <w:sz w:val="20"/>
          <w:szCs w:val="20"/>
          <w:lang w:val="en-US"/>
        </w:rPr>
        <w:t xml:space="preserve"> Bacillus </w:t>
      </w:r>
      <w:proofErr w:type="spellStart"/>
      <w:r w:rsidRPr="00286410">
        <w:rPr>
          <w:rFonts w:asciiTheme="majorBidi" w:hAnsiTheme="majorBidi" w:cstheme="majorBidi"/>
          <w:i/>
          <w:iCs/>
          <w:sz w:val="20"/>
          <w:szCs w:val="20"/>
          <w:lang w:val="en-US"/>
        </w:rPr>
        <w:t>tequilensis</w:t>
      </w:r>
      <w:proofErr w:type="spellEnd"/>
      <w:r w:rsidRPr="00286410">
        <w:rPr>
          <w:rFonts w:asciiTheme="majorBidi" w:hAnsiTheme="majorBidi" w:cstheme="majorBidi"/>
          <w:sz w:val="20"/>
          <w:szCs w:val="20"/>
          <w:lang w:val="en-US"/>
        </w:rPr>
        <w:t>.</w:t>
      </w:r>
    </w:p>
    <w:p w14:paraId="12F545F1" w14:textId="77777777" w:rsidR="00CC0EC5" w:rsidRDefault="00CC0EC5" w:rsidP="00CC0EC5">
      <w:pPr>
        <w:rPr>
          <w:lang w:val="en-US"/>
        </w:rPr>
      </w:pPr>
    </w:p>
    <w:p w14:paraId="6688EC4A" w14:textId="076212D5" w:rsidR="00CC0EC5" w:rsidRDefault="008E110E" w:rsidP="00CC0EC5">
      <w:pPr>
        <w:rPr>
          <w:lang w:val="en-US"/>
        </w:rPr>
      </w:pPr>
      <w:r>
        <w:rPr>
          <w:noProof/>
          <w:lang w:val="en-US"/>
        </w:rPr>
        <w:lastRenderedPageBreak/>
        <w:drawing>
          <wp:inline distT="0" distB="0" distL="0" distR="0" wp14:anchorId="587931C5" wp14:editId="4052E367">
            <wp:extent cx="5759450" cy="2774950"/>
            <wp:effectExtent l="0" t="0" r="6350" b="635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Fig. S12.jpg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2774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DDC680" w14:textId="77777777" w:rsidR="00286410" w:rsidRPr="00286410" w:rsidRDefault="00CC0EC5" w:rsidP="00497E6D">
      <w:pPr>
        <w:rPr>
          <w:rFonts w:asciiTheme="majorBidi" w:hAnsiTheme="majorBidi" w:cstheme="majorBidi"/>
          <w:sz w:val="24"/>
          <w:szCs w:val="24"/>
          <w:lang w:val="en-US"/>
        </w:rPr>
      </w:pPr>
      <w:r w:rsidRPr="00286410">
        <w:rPr>
          <w:rFonts w:asciiTheme="majorBidi" w:hAnsiTheme="majorBidi" w:cstheme="majorBidi"/>
          <w:sz w:val="24"/>
          <w:szCs w:val="24"/>
          <w:lang w:val="en-US"/>
        </w:rPr>
        <w:t>Fig. S</w:t>
      </w:r>
      <w:r w:rsidR="00215EEF">
        <w:rPr>
          <w:rFonts w:asciiTheme="majorBidi" w:hAnsiTheme="majorBidi" w:cstheme="majorBidi"/>
          <w:sz w:val="24"/>
          <w:szCs w:val="24"/>
          <w:lang w:val="en-US"/>
        </w:rPr>
        <w:t>1</w:t>
      </w:r>
      <w:r w:rsidR="00497E6D">
        <w:rPr>
          <w:rFonts w:asciiTheme="majorBidi" w:hAnsiTheme="majorBidi" w:cstheme="majorBidi"/>
          <w:sz w:val="24"/>
          <w:szCs w:val="24"/>
          <w:lang w:val="en-US"/>
        </w:rPr>
        <w:t>2</w:t>
      </w:r>
      <w:r w:rsidRPr="00286410">
        <w:rPr>
          <w:rFonts w:asciiTheme="majorBidi" w:hAnsiTheme="majorBidi" w:cstheme="majorBidi"/>
          <w:sz w:val="24"/>
          <w:szCs w:val="24"/>
          <w:lang w:val="en-US"/>
        </w:rPr>
        <w:t xml:space="preserve">: Effect of Seed biopriming with PGPB’s strains on seed mass (g/100 seed) of durum wheat plants under different salinity regime. </w:t>
      </w:r>
    </w:p>
    <w:p w14:paraId="3014DA64" w14:textId="77777777" w:rsidR="00CC0EC5" w:rsidRDefault="00CC0EC5" w:rsidP="00CC0EC5">
      <w:pPr>
        <w:rPr>
          <w:rFonts w:asciiTheme="majorBidi" w:hAnsiTheme="majorBidi" w:cstheme="majorBidi"/>
          <w:sz w:val="20"/>
          <w:szCs w:val="20"/>
          <w:lang w:val="en-US"/>
        </w:rPr>
      </w:pPr>
      <w:r w:rsidRPr="00286410">
        <w:rPr>
          <w:rFonts w:asciiTheme="majorBidi" w:hAnsiTheme="majorBidi" w:cstheme="majorBidi"/>
          <w:sz w:val="20"/>
          <w:szCs w:val="20"/>
          <w:lang w:val="en-US"/>
        </w:rPr>
        <w:t xml:space="preserve">Bars represent standard error of mean (SEM). Different letters above the error bars indicate significant difference at P B 0.05. Control = no bacterial inoculation under normal conditions; NaCl = no bacterial inoculation under salinized soil; T1 = biopriming seed9 = </w:t>
      </w:r>
      <w:r w:rsidRPr="00286410">
        <w:rPr>
          <w:rFonts w:asciiTheme="majorBidi" w:hAnsiTheme="majorBidi" w:cstheme="majorBidi"/>
          <w:i/>
          <w:iCs/>
          <w:sz w:val="20"/>
          <w:szCs w:val="20"/>
          <w:lang w:val="en-US"/>
        </w:rPr>
        <w:t>Bacillus pumilus</w:t>
      </w:r>
      <w:r w:rsidRPr="00286410">
        <w:rPr>
          <w:rFonts w:asciiTheme="majorBidi" w:hAnsiTheme="majorBidi" w:cstheme="majorBidi"/>
          <w:sz w:val="20"/>
          <w:szCs w:val="20"/>
          <w:lang w:val="en-US"/>
        </w:rPr>
        <w:t xml:space="preserve">; 14 = </w:t>
      </w:r>
      <w:r w:rsidRPr="00286410">
        <w:rPr>
          <w:rFonts w:asciiTheme="majorBidi" w:eastAsia="GBFII E+ MTSYN" w:hAnsiTheme="majorBidi" w:cstheme="majorBidi"/>
          <w:i/>
          <w:iCs/>
          <w:sz w:val="20"/>
          <w:szCs w:val="20"/>
          <w:lang w:val="en-US"/>
        </w:rPr>
        <w:t>Virgibacillus sp.</w:t>
      </w:r>
      <w:r w:rsidRPr="00286410">
        <w:rPr>
          <w:rFonts w:asciiTheme="majorBidi" w:hAnsiTheme="majorBidi" w:cstheme="majorBidi"/>
          <w:sz w:val="20"/>
          <w:szCs w:val="20"/>
          <w:lang w:val="en-US"/>
        </w:rPr>
        <w:t>; 17 =</w:t>
      </w:r>
      <w:r w:rsidRPr="00286410">
        <w:rPr>
          <w:rFonts w:asciiTheme="majorBidi" w:eastAsia="GBFII E+ MTSYN" w:hAnsiTheme="majorBidi" w:cstheme="majorBidi"/>
          <w:i/>
          <w:iCs/>
          <w:sz w:val="20"/>
          <w:szCs w:val="20"/>
          <w:lang w:val="en-US"/>
        </w:rPr>
        <w:t xml:space="preserve"> </w:t>
      </w:r>
      <w:r w:rsidRPr="00286410">
        <w:rPr>
          <w:rFonts w:asciiTheme="majorBidi" w:hAnsiTheme="majorBidi" w:cstheme="majorBidi"/>
          <w:i/>
          <w:iCs/>
          <w:sz w:val="20"/>
          <w:szCs w:val="20"/>
          <w:lang w:val="en-US"/>
        </w:rPr>
        <w:t>Bacillus pumilus</w:t>
      </w:r>
      <w:r w:rsidRPr="00286410">
        <w:rPr>
          <w:rFonts w:asciiTheme="majorBidi" w:hAnsiTheme="majorBidi" w:cstheme="majorBidi"/>
          <w:sz w:val="20"/>
          <w:szCs w:val="20"/>
          <w:lang w:val="en-US"/>
        </w:rPr>
        <w:t>: 19 =</w:t>
      </w:r>
      <w:r w:rsidRPr="00286410">
        <w:rPr>
          <w:rFonts w:asciiTheme="majorBidi" w:hAnsiTheme="majorBidi" w:cstheme="majorBidi"/>
          <w:i/>
          <w:iCs/>
          <w:sz w:val="20"/>
          <w:szCs w:val="20"/>
          <w:lang w:val="en-US"/>
        </w:rPr>
        <w:t xml:space="preserve"> Bacillus tequilensis</w:t>
      </w:r>
      <w:r w:rsidRPr="00286410">
        <w:rPr>
          <w:rFonts w:asciiTheme="majorBidi" w:hAnsiTheme="majorBidi" w:cstheme="majorBidi"/>
          <w:sz w:val="20"/>
          <w:szCs w:val="20"/>
          <w:lang w:val="en-US"/>
        </w:rPr>
        <w:t>.</w:t>
      </w:r>
    </w:p>
    <w:p w14:paraId="2B0B0984" w14:textId="77777777" w:rsidR="00286410" w:rsidRDefault="00286410" w:rsidP="00CC0EC5">
      <w:pPr>
        <w:rPr>
          <w:rFonts w:asciiTheme="majorBidi" w:hAnsiTheme="majorBidi" w:cstheme="majorBidi"/>
          <w:sz w:val="20"/>
          <w:szCs w:val="20"/>
          <w:lang w:val="en-US"/>
        </w:rPr>
      </w:pPr>
    </w:p>
    <w:p w14:paraId="6178E8F7" w14:textId="77777777" w:rsidR="00286410" w:rsidRDefault="00286410" w:rsidP="00CC0EC5">
      <w:pPr>
        <w:rPr>
          <w:rFonts w:asciiTheme="majorBidi" w:hAnsiTheme="majorBidi" w:cstheme="majorBidi"/>
          <w:sz w:val="20"/>
          <w:szCs w:val="20"/>
          <w:lang w:val="en-US"/>
        </w:rPr>
      </w:pPr>
    </w:p>
    <w:p w14:paraId="768E27AA" w14:textId="77777777" w:rsidR="00286410" w:rsidRDefault="00286410" w:rsidP="00CC0EC5">
      <w:pPr>
        <w:rPr>
          <w:rFonts w:asciiTheme="majorBidi" w:hAnsiTheme="majorBidi" w:cstheme="majorBidi"/>
          <w:sz w:val="20"/>
          <w:szCs w:val="20"/>
          <w:lang w:val="en-US"/>
        </w:rPr>
      </w:pPr>
    </w:p>
    <w:p w14:paraId="4694A017" w14:textId="77777777" w:rsidR="00286410" w:rsidRDefault="00286410" w:rsidP="00CC0EC5">
      <w:pPr>
        <w:rPr>
          <w:rFonts w:asciiTheme="majorBidi" w:hAnsiTheme="majorBidi" w:cstheme="majorBidi"/>
          <w:sz w:val="20"/>
          <w:szCs w:val="20"/>
          <w:lang w:val="en-US"/>
        </w:rPr>
      </w:pPr>
    </w:p>
    <w:p w14:paraId="4ECE6B98" w14:textId="77777777" w:rsidR="00286410" w:rsidRDefault="00286410" w:rsidP="00CC0EC5">
      <w:pPr>
        <w:rPr>
          <w:rFonts w:asciiTheme="majorBidi" w:hAnsiTheme="majorBidi" w:cstheme="majorBidi"/>
          <w:sz w:val="20"/>
          <w:szCs w:val="20"/>
          <w:lang w:val="en-US"/>
        </w:rPr>
      </w:pPr>
    </w:p>
    <w:p w14:paraId="60028CDE" w14:textId="77777777" w:rsidR="00286410" w:rsidRDefault="00286410" w:rsidP="00CC0EC5">
      <w:pPr>
        <w:rPr>
          <w:rFonts w:asciiTheme="majorBidi" w:hAnsiTheme="majorBidi" w:cstheme="majorBidi"/>
          <w:sz w:val="20"/>
          <w:szCs w:val="20"/>
          <w:lang w:val="en-US"/>
        </w:rPr>
      </w:pPr>
    </w:p>
    <w:p w14:paraId="5CE31B01" w14:textId="77777777" w:rsidR="00286410" w:rsidRPr="00286410" w:rsidRDefault="00286410" w:rsidP="00CC0EC5">
      <w:pPr>
        <w:rPr>
          <w:sz w:val="20"/>
          <w:szCs w:val="20"/>
          <w:lang w:val="en-US"/>
        </w:rPr>
      </w:pPr>
    </w:p>
    <w:p w14:paraId="0F8FE6F5" w14:textId="77777777" w:rsidR="00CC0EC5" w:rsidRDefault="00CC0EC5" w:rsidP="00601381">
      <w:pPr>
        <w:rPr>
          <w:rFonts w:asciiTheme="majorBidi" w:hAnsiTheme="majorBidi" w:cstheme="majorBidi"/>
          <w:sz w:val="24"/>
          <w:szCs w:val="24"/>
          <w:lang w:val="en-US"/>
        </w:rPr>
      </w:pPr>
    </w:p>
    <w:p w14:paraId="1E9C0692" w14:textId="77777777" w:rsidR="00B17BEF" w:rsidRDefault="00B17BEF" w:rsidP="00601381">
      <w:pPr>
        <w:rPr>
          <w:rFonts w:asciiTheme="majorBidi" w:hAnsiTheme="majorBidi" w:cstheme="majorBidi"/>
          <w:sz w:val="24"/>
          <w:szCs w:val="24"/>
          <w:lang w:val="en-US"/>
        </w:rPr>
      </w:pPr>
    </w:p>
    <w:p w14:paraId="62B4C00A" w14:textId="77777777" w:rsidR="00B17BEF" w:rsidRDefault="00B17BEF" w:rsidP="00601381">
      <w:pPr>
        <w:rPr>
          <w:rFonts w:asciiTheme="majorBidi" w:hAnsiTheme="majorBidi" w:cstheme="majorBidi"/>
          <w:sz w:val="24"/>
          <w:szCs w:val="24"/>
          <w:lang w:val="en-US"/>
        </w:rPr>
      </w:pPr>
    </w:p>
    <w:p w14:paraId="4B3837E4" w14:textId="77777777" w:rsidR="00B17BEF" w:rsidRDefault="00B17BEF" w:rsidP="00601381">
      <w:pPr>
        <w:rPr>
          <w:rFonts w:asciiTheme="majorBidi" w:hAnsiTheme="majorBidi" w:cstheme="majorBidi"/>
          <w:sz w:val="24"/>
          <w:szCs w:val="24"/>
          <w:lang w:val="en-US"/>
        </w:rPr>
      </w:pPr>
    </w:p>
    <w:p w14:paraId="46C5141F" w14:textId="77777777" w:rsidR="00B17BEF" w:rsidRDefault="00B17BEF" w:rsidP="00601381">
      <w:pPr>
        <w:rPr>
          <w:rFonts w:asciiTheme="majorBidi" w:hAnsiTheme="majorBidi" w:cstheme="majorBidi"/>
          <w:sz w:val="24"/>
          <w:szCs w:val="24"/>
          <w:lang w:val="en-US"/>
        </w:rPr>
      </w:pPr>
    </w:p>
    <w:p w14:paraId="11A1D17D" w14:textId="77777777" w:rsidR="00B17BEF" w:rsidRDefault="00B17BEF" w:rsidP="00601381">
      <w:pPr>
        <w:rPr>
          <w:rFonts w:asciiTheme="majorBidi" w:hAnsiTheme="majorBidi" w:cstheme="majorBidi"/>
          <w:sz w:val="24"/>
          <w:szCs w:val="24"/>
          <w:lang w:val="en-US"/>
        </w:rPr>
      </w:pPr>
    </w:p>
    <w:p w14:paraId="07EE754A" w14:textId="77777777" w:rsidR="00B17BEF" w:rsidRDefault="00B17BEF" w:rsidP="00601381">
      <w:pPr>
        <w:rPr>
          <w:rFonts w:asciiTheme="majorBidi" w:hAnsiTheme="majorBidi" w:cstheme="majorBidi"/>
          <w:sz w:val="24"/>
          <w:szCs w:val="24"/>
          <w:lang w:val="en-US"/>
        </w:rPr>
      </w:pPr>
    </w:p>
    <w:sectPr w:rsidR="00B17BEF" w:rsidSect="0094020D">
      <w:footerReference w:type="even" r:id="rId17"/>
      <w:footerReference w:type="default" r:id="rId18"/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D41D6F7" w14:textId="77777777" w:rsidR="004F5E1E" w:rsidRDefault="004F5E1E" w:rsidP="004F5E1E">
      <w:pPr>
        <w:spacing w:after="0" w:line="240" w:lineRule="auto"/>
      </w:pPr>
      <w:r>
        <w:separator/>
      </w:r>
    </w:p>
  </w:endnote>
  <w:endnote w:type="continuationSeparator" w:id="0">
    <w:p w14:paraId="615F672F" w14:textId="77777777" w:rsidR="004F5E1E" w:rsidRDefault="004F5E1E" w:rsidP="004F5E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BFII E+ MTSYN">
    <w:altName w:val="MS Gothic"/>
    <w:panose1 w:val="020B0604020202020204"/>
    <w:charset w:val="80"/>
    <w:family w:val="swiss"/>
    <w:notTrueType/>
    <w:pitch w:val="default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-749726001"/>
      <w:docPartObj>
        <w:docPartGallery w:val="Page Numbers (Bottom of Page)"/>
        <w:docPartUnique/>
      </w:docPartObj>
    </w:sdtPr>
    <w:sdtContent>
      <w:p w14:paraId="4554E278" w14:textId="43513145" w:rsidR="004F5E1E" w:rsidRDefault="004F5E1E" w:rsidP="00C9790F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7B45F1A9" w14:textId="77777777" w:rsidR="004F5E1E" w:rsidRDefault="004F5E1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329648301"/>
      <w:docPartObj>
        <w:docPartGallery w:val="Page Numbers (Bottom of Page)"/>
        <w:docPartUnique/>
      </w:docPartObj>
    </w:sdtPr>
    <w:sdtContent>
      <w:p w14:paraId="75ACC513" w14:textId="0D5566CA" w:rsidR="004F5E1E" w:rsidRDefault="004F5E1E" w:rsidP="00C9790F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376D42E9" w14:textId="77777777" w:rsidR="004F5E1E" w:rsidRDefault="004F5E1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7F9967E" w14:textId="77777777" w:rsidR="004F5E1E" w:rsidRDefault="004F5E1E" w:rsidP="004F5E1E">
      <w:pPr>
        <w:spacing w:after="0" w:line="240" w:lineRule="auto"/>
      </w:pPr>
      <w:r>
        <w:separator/>
      </w:r>
    </w:p>
  </w:footnote>
  <w:footnote w:type="continuationSeparator" w:id="0">
    <w:p w14:paraId="2D7ACBA4" w14:textId="77777777" w:rsidR="004F5E1E" w:rsidRDefault="004F5E1E" w:rsidP="004F5E1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08E9"/>
    <w:rsid w:val="000170A2"/>
    <w:rsid w:val="0013569F"/>
    <w:rsid w:val="00215EEF"/>
    <w:rsid w:val="00286410"/>
    <w:rsid w:val="002F4929"/>
    <w:rsid w:val="0045020E"/>
    <w:rsid w:val="00497E6D"/>
    <w:rsid w:val="004C0513"/>
    <w:rsid w:val="004E531D"/>
    <w:rsid w:val="004F5E1E"/>
    <w:rsid w:val="005E5C9A"/>
    <w:rsid w:val="00601381"/>
    <w:rsid w:val="006D08E9"/>
    <w:rsid w:val="00784CB8"/>
    <w:rsid w:val="007A6F25"/>
    <w:rsid w:val="0088644C"/>
    <w:rsid w:val="008E110E"/>
    <w:rsid w:val="00975B46"/>
    <w:rsid w:val="009F3EFA"/>
    <w:rsid w:val="00B17BEF"/>
    <w:rsid w:val="00B85E90"/>
    <w:rsid w:val="00C438F3"/>
    <w:rsid w:val="00CC0EC5"/>
    <w:rsid w:val="00CF7C24"/>
    <w:rsid w:val="00D77A8B"/>
    <w:rsid w:val="00EE73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A92E28"/>
  <w15:docId w15:val="{99DDAF85-D952-C144-BA97-308CE8CC33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601381"/>
    <w:pPr>
      <w:spacing w:after="200" w:line="27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60138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F7C24"/>
    <w:pPr>
      <w:spacing w:after="160" w:line="259" w:lineRule="auto"/>
      <w:ind w:left="720"/>
      <w:contextualSpacing/>
    </w:pPr>
    <w:rPr>
      <w:lang w:bidi="ar-TN"/>
    </w:rPr>
  </w:style>
  <w:style w:type="character" w:customStyle="1" w:styleId="Heading1Char">
    <w:name w:val="Heading 1 Char"/>
    <w:basedOn w:val="DefaultParagraphFont"/>
    <w:link w:val="Heading1"/>
    <w:uiPriority w:val="9"/>
    <w:rsid w:val="00601381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customStyle="1" w:styleId="Default">
    <w:name w:val="Default"/>
    <w:rsid w:val="00601381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013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01381"/>
    <w:rPr>
      <w:rFonts w:ascii="Tahoma" w:hAnsi="Tahoma" w:cs="Tahoma"/>
      <w:sz w:val="16"/>
      <w:szCs w:val="16"/>
    </w:rPr>
  </w:style>
  <w:style w:type="paragraph" w:styleId="Footer">
    <w:name w:val="footer"/>
    <w:basedOn w:val="Normal"/>
    <w:link w:val="FooterChar"/>
    <w:uiPriority w:val="99"/>
    <w:unhideWhenUsed/>
    <w:rsid w:val="004F5E1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5E1E"/>
  </w:style>
  <w:style w:type="character" w:styleId="PageNumber">
    <w:name w:val="page number"/>
    <w:basedOn w:val="DefaultParagraphFont"/>
    <w:uiPriority w:val="99"/>
    <w:semiHidden/>
    <w:unhideWhenUsed/>
    <w:rsid w:val="004F5E1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g"/><Relationship Id="rId13" Type="http://schemas.openxmlformats.org/officeDocument/2006/relationships/image" Target="media/image8.jpg"/><Relationship Id="rId1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image" Target="media/image2.jpg"/><Relationship Id="rId12" Type="http://schemas.openxmlformats.org/officeDocument/2006/relationships/image" Target="media/image7.jpg"/><Relationship Id="rId17" Type="http://schemas.openxmlformats.org/officeDocument/2006/relationships/footer" Target="footer1.xml"/><Relationship Id="rId2" Type="http://schemas.openxmlformats.org/officeDocument/2006/relationships/settings" Target="settings.xml"/><Relationship Id="rId16" Type="http://schemas.openxmlformats.org/officeDocument/2006/relationships/image" Target="media/image11.jp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11" Type="http://schemas.openxmlformats.org/officeDocument/2006/relationships/image" Target="media/image6.jpg"/><Relationship Id="rId5" Type="http://schemas.openxmlformats.org/officeDocument/2006/relationships/endnotes" Target="endnotes.xml"/><Relationship Id="rId15" Type="http://schemas.openxmlformats.org/officeDocument/2006/relationships/image" Target="media/image10.jpg"/><Relationship Id="rId10" Type="http://schemas.openxmlformats.org/officeDocument/2006/relationships/image" Target="media/image5.jpg"/><Relationship Id="rId19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g"/><Relationship Id="rId14" Type="http://schemas.openxmlformats.org/officeDocument/2006/relationships/image" Target="media/image9.jp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7</Pages>
  <Words>878</Words>
  <Characters>5008</Characters>
  <Application>Microsoft Office Word</Application>
  <DocSecurity>0</DocSecurity>
  <Lines>41</Lines>
  <Paragraphs>11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Adel</dc:creator>
  <cp:lastModifiedBy>Naser Feto</cp:lastModifiedBy>
  <cp:revision>6</cp:revision>
  <cp:lastPrinted>2019-05-30T11:28:00Z</cp:lastPrinted>
  <dcterms:created xsi:type="dcterms:W3CDTF">2019-10-21T15:05:00Z</dcterms:created>
  <dcterms:modified xsi:type="dcterms:W3CDTF">2019-10-22T12:46:00Z</dcterms:modified>
</cp:coreProperties>
</file>